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HAnsi" w:hAnsiTheme="minorHAnsi" w:cstheme="minorBidi"/>
          <w:b w:val="0"/>
          <w:bCs w:val="0"/>
          <w:color w:val="auto"/>
          <w:sz w:val="22"/>
          <w:szCs w:val="22"/>
          <w:lang w:eastAsia="en-US"/>
        </w:rPr>
        <w:id w:val="-1750036365"/>
        <w:docPartObj>
          <w:docPartGallery w:val="Table of Contents"/>
          <w:docPartUnique/>
        </w:docPartObj>
      </w:sdtPr>
      <w:sdtEndPr>
        <w:rPr>
          <w:rFonts w:ascii="Times New Roman" w:hAnsi="Times New Roman" w:cs="Times New Roman"/>
          <w:color w:val="000000" w:themeColor="text1"/>
          <w:sz w:val="28"/>
          <w:szCs w:val="28"/>
        </w:rPr>
      </w:sdtEndPr>
      <w:sdtContent>
        <w:p w14:paraId="5A766BCD" w14:textId="63A91F20" w:rsidR="000B7F39" w:rsidRPr="0046158A" w:rsidRDefault="000B7F39" w:rsidP="0046158A">
          <w:pPr>
            <w:pStyle w:val="a3"/>
            <w:spacing w:before="0" w:line="360" w:lineRule="auto"/>
            <w:jc w:val="center"/>
            <w:rPr>
              <w:rFonts w:ascii="Times New Roman" w:hAnsi="Times New Roman" w:cs="Times New Roman"/>
              <w:color w:val="000000" w:themeColor="text1"/>
            </w:rPr>
          </w:pPr>
          <w:r w:rsidRPr="000B7F39">
            <w:rPr>
              <w:rFonts w:ascii="Times New Roman" w:hAnsi="Times New Roman" w:cs="Times New Roman"/>
              <w:color w:val="000000" w:themeColor="text1"/>
            </w:rPr>
            <w:t>ОГЛАВЛЕНИЕ</w:t>
          </w:r>
        </w:p>
        <w:p w14:paraId="3671205D" w14:textId="6C2F3442" w:rsidR="00920E9D" w:rsidRDefault="000B7F39">
          <w:pPr>
            <w:pStyle w:val="21"/>
            <w:tabs>
              <w:tab w:val="right" w:leader="dot" w:pos="9627"/>
            </w:tabs>
            <w:rPr>
              <w:rFonts w:asciiTheme="minorHAnsi" w:eastAsiaTheme="minorEastAsia" w:hAnsiTheme="minorHAnsi" w:cstheme="minorBidi"/>
              <w:noProof/>
              <w:color w:val="auto"/>
              <w:sz w:val="22"/>
              <w:szCs w:val="22"/>
              <w:lang w:eastAsia="ru-RU"/>
            </w:rPr>
          </w:pPr>
          <w:r w:rsidRPr="0053474A">
            <w:fldChar w:fldCharType="begin"/>
          </w:r>
          <w:r w:rsidRPr="0053474A">
            <w:instrText xml:space="preserve"> TOC \o "1-3" \h \z \u </w:instrText>
          </w:r>
          <w:r w:rsidRPr="0053474A">
            <w:fldChar w:fldCharType="separate"/>
          </w:r>
          <w:hyperlink w:anchor="_Toc58597202" w:history="1">
            <w:r w:rsidR="00920E9D" w:rsidRPr="00D816B7">
              <w:rPr>
                <w:rStyle w:val="a4"/>
                <w:noProof/>
              </w:rPr>
              <w:t>ВВЕДЕНИЕ</w:t>
            </w:r>
            <w:r w:rsidR="00920E9D">
              <w:rPr>
                <w:noProof/>
                <w:webHidden/>
              </w:rPr>
              <w:tab/>
            </w:r>
            <w:r w:rsidR="00920E9D">
              <w:rPr>
                <w:noProof/>
                <w:webHidden/>
              </w:rPr>
              <w:fldChar w:fldCharType="begin"/>
            </w:r>
            <w:r w:rsidR="00920E9D">
              <w:rPr>
                <w:noProof/>
                <w:webHidden/>
              </w:rPr>
              <w:instrText xml:space="preserve"> PAGEREF _Toc58597202 \h </w:instrText>
            </w:r>
            <w:r w:rsidR="00920E9D">
              <w:rPr>
                <w:noProof/>
                <w:webHidden/>
              </w:rPr>
            </w:r>
            <w:r w:rsidR="00920E9D">
              <w:rPr>
                <w:noProof/>
                <w:webHidden/>
              </w:rPr>
              <w:fldChar w:fldCharType="separate"/>
            </w:r>
            <w:r w:rsidR="00920E9D">
              <w:rPr>
                <w:noProof/>
                <w:webHidden/>
              </w:rPr>
              <w:t>2</w:t>
            </w:r>
            <w:r w:rsidR="00920E9D">
              <w:rPr>
                <w:noProof/>
                <w:webHidden/>
              </w:rPr>
              <w:fldChar w:fldCharType="end"/>
            </w:r>
          </w:hyperlink>
        </w:p>
        <w:p w14:paraId="2CF34F40" w14:textId="44448CFA" w:rsidR="00920E9D" w:rsidRDefault="002028E1">
          <w:pPr>
            <w:pStyle w:val="21"/>
            <w:tabs>
              <w:tab w:val="right" w:leader="dot" w:pos="9627"/>
            </w:tabs>
            <w:rPr>
              <w:rFonts w:asciiTheme="minorHAnsi" w:eastAsiaTheme="minorEastAsia" w:hAnsiTheme="minorHAnsi" w:cstheme="minorBidi"/>
              <w:noProof/>
              <w:color w:val="auto"/>
              <w:sz w:val="22"/>
              <w:szCs w:val="22"/>
              <w:lang w:eastAsia="ru-RU"/>
            </w:rPr>
          </w:pPr>
          <w:hyperlink w:anchor="_Toc58597203" w:history="1">
            <w:r w:rsidR="00920E9D" w:rsidRPr="00D816B7">
              <w:rPr>
                <w:rStyle w:val="a4"/>
                <w:noProof/>
              </w:rPr>
              <w:t>ГЛАВА 1. ОБЩЕТЕОРЕТИЧЕСКИЕ ОСНОВЫ ПРИНЦИПА ПРЕЗУМПЦИИ НЕВИНОВНОСТИ В УГОЛОВНОМ ПРОЦЕССЕ</w:t>
            </w:r>
            <w:r w:rsidR="00920E9D">
              <w:rPr>
                <w:noProof/>
                <w:webHidden/>
              </w:rPr>
              <w:tab/>
            </w:r>
            <w:r w:rsidR="00920E9D">
              <w:rPr>
                <w:noProof/>
                <w:webHidden/>
              </w:rPr>
              <w:fldChar w:fldCharType="begin"/>
            </w:r>
            <w:r w:rsidR="00920E9D">
              <w:rPr>
                <w:noProof/>
                <w:webHidden/>
              </w:rPr>
              <w:instrText xml:space="preserve"> PAGEREF _Toc58597203 \h </w:instrText>
            </w:r>
            <w:r w:rsidR="00920E9D">
              <w:rPr>
                <w:noProof/>
                <w:webHidden/>
              </w:rPr>
            </w:r>
            <w:r w:rsidR="00920E9D">
              <w:rPr>
                <w:noProof/>
                <w:webHidden/>
              </w:rPr>
              <w:fldChar w:fldCharType="separate"/>
            </w:r>
            <w:r w:rsidR="00920E9D">
              <w:rPr>
                <w:noProof/>
                <w:webHidden/>
              </w:rPr>
              <w:t>5</w:t>
            </w:r>
            <w:r w:rsidR="00920E9D">
              <w:rPr>
                <w:noProof/>
                <w:webHidden/>
              </w:rPr>
              <w:fldChar w:fldCharType="end"/>
            </w:r>
          </w:hyperlink>
        </w:p>
        <w:p w14:paraId="0D341E53" w14:textId="61CA5D3A" w:rsidR="00920E9D" w:rsidRDefault="002028E1">
          <w:pPr>
            <w:pStyle w:val="31"/>
            <w:tabs>
              <w:tab w:val="right" w:leader="dot" w:pos="9627"/>
            </w:tabs>
            <w:rPr>
              <w:rFonts w:asciiTheme="minorHAnsi" w:eastAsiaTheme="minorEastAsia" w:hAnsiTheme="minorHAnsi" w:cstheme="minorBidi"/>
              <w:noProof/>
              <w:color w:val="auto"/>
              <w:sz w:val="22"/>
              <w:szCs w:val="22"/>
              <w:lang w:eastAsia="ru-RU"/>
            </w:rPr>
          </w:pPr>
          <w:hyperlink w:anchor="_Toc58597204" w:history="1">
            <w:r w:rsidR="00920E9D" w:rsidRPr="00D816B7">
              <w:rPr>
                <w:rStyle w:val="a4"/>
                <w:noProof/>
              </w:rPr>
              <w:t>1.1. Понятие и сущность принципа презумпции невиновности</w:t>
            </w:r>
            <w:r w:rsidR="00920E9D">
              <w:rPr>
                <w:noProof/>
                <w:webHidden/>
              </w:rPr>
              <w:tab/>
            </w:r>
            <w:r w:rsidR="00920E9D">
              <w:rPr>
                <w:noProof/>
                <w:webHidden/>
              </w:rPr>
              <w:fldChar w:fldCharType="begin"/>
            </w:r>
            <w:r w:rsidR="00920E9D">
              <w:rPr>
                <w:noProof/>
                <w:webHidden/>
              </w:rPr>
              <w:instrText xml:space="preserve"> PAGEREF _Toc58597204 \h </w:instrText>
            </w:r>
            <w:r w:rsidR="00920E9D">
              <w:rPr>
                <w:noProof/>
                <w:webHidden/>
              </w:rPr>
            </w:r>
            <w:r w:rsidR="00920E9D">
              <w:rPr>
                <w:noProof/>
                <w:webHidden/>
              </w:rPr>
              <w:fldChar w:fldCharType="separate"/>
            </w:r>
            <w:r w:rsidR="00920E9D">
              <w:rPr>
                <w:noProof/>
                <w:webHidden/>
              </w:rPr>
              <w:t>5</w:t>
            </w:r>
            <w:r w:rsidR="00920E9D">
              <w:rPr>
                <w:noProof/>
                <w:webHidden/>
              </w:rPr>
              <w:fldChar w:fldCharType="end"/>
            </w:r>
          </w:hyperlink>
        </w:p>
        <w:p w14:paraId="237C01FD" w14:textId="146C5B8F" w:rsidR="00920E9D" w:rsidRDefault="002028E1">
          <w:pPr>
            <w:pStyle w:val="31"/>
            <w:tabs>
              <w:tab w:val="right" w:leader="dot" w:pos="9627"/>
            </w:tabs>
            <w:rPr>
              <w:rFonts w:asciiTheme="minorHAnsi" w:eastAsiaTheme="minorEastAsia" w:hAnsiTheme="minorHAnsi" w:cstheme="minorBidi"/>
              <w:noProof/>
              <w:color w:val="auto"/>
              <w:sz w:val="22"/>
              <w:szCs w:val="22"/>
              <w:lang w:eastAsia="ru-RU"/>
            </w:rPr>
          </w:pPr>
          <w:hyperlink w:anchor="_Toc58597205" w:history="1">
            <w:r w:rsidR="00920E9D" w:rsidRPr="00D816B7">
              <w:rPr>
                <w:rStyle w:val="a4"/>
                <w:noProof/>
              </w:rPr>
              <w:t>1.2. Место принципа презумпции невиновности в системе принципов уголовного процесса</w:t>
            </w:r>
            <w:r w:rsidR="00920E9D">
              <w:rPr>
                <w:noProof/>
                <w:webHidden/>
              </w:rPr>
              <w:tab/>
            </w:r>
            <w:r w:rsidR="00920E9D">
              <w:rPr>
                <w:noProof/>
                <w:webHidden/>
              </w:rPr>
              <w:fldChar w:fldCharType="begin"/>
            </w:r>
            <w:r w:rsidR="00920E9D">
              <w:rPr>
                <w:noProof/>
                <w:webHidden/>
              </w:rPr>
              <w:instrText xml:space="preserve"> PAGEREF _Toc58597205 \h </w:instrText>
            </w:r>
            <w:r w:rsidR="00920E9D">
              <w:rPr>
                <w:noProof/>
                <w:webHidden/>
              </w:rPr>
            </w:r>
            <w:r w:rsidR="00920E9D">
              <w:rPr>
                <w:noProof/>
                <w:webHidden/>
              </w:rPr>
              <w:fldChar w:fldCharType="separate"/>
            </w:r>
            <w:r w:rsidR="00920E9D">
              <w:rPr>
                <w:noProof/>
                <w:webHidden/>
              </w:rPr>
              <w:t>10</w:t>
            </w:r>
            <w:r w:rsidR="00920E9D">
              <w:rPr>
                <w:noProof/>
                <w:webHidden/>
              </w:rPr>
              <w:fldChar w:fldCharType="end"/>
            </w:r>
          </w:hyperlink>
        </w:p>
        <w:p w14:paraId="67650459" w14:textId="636B72B8" w:rsidR="00920E9D" w:rsidRDefault="002028E1">
          <w:pPr>
            <w:pStyle w:val="21"/>
            <w:tabs>
              <w:tab w:val="right" w:leader="dot" w:pos="9627"/>
            </w:tabs>
            <w:rPr>
              <w:rFonts w:asciiTheme="minorHAnsi" w:eastAsiaTheme="minorEastAsia" w:hAnsiTheme="minorHAnsi" w:cstheme="minorBidi"/>
              <w:noProof/>
              <w:color w:val="auto"/>
              <w:sz w:val="22"/>
              <w:szCs w:val="22"/>
              <w:lang w:eastAsia="ru-RU"/>
            </w:rPr>
          </w:pPr>
          <w:hyperlink w:anchor="_Toc58597206" w:history="1">
            <w:r w:rsidR="00920E9D" w:rsidRPr="00D816B7">
              <w:rPr>
                <w:rStyle w:val="a4"/>
                <w:noProof/>
              </w:rPr>
              <w:t>ГЛАВА 2. РЕАЛИЗАЦИЯ ПРИНЦИПА ПРЕЗУМПЦИИ НЕВИНОВНОСТИ НА РАЗНЫХ СТАДИЯХ УГОЛОВНОГО ПРОЦЕССА ПО МАТЕРИАЛАМ СУДЕБНОЙ ПРАКТИКИ</w:t>
            </w:r>
            <w:r w:rsidR="00920E9D">
              <w:rPr>
                <w:noProof/>
                <w:webHidden/>
              </w:rPr>
              <w:tab/>
            </w:r>
            <w:r w:rsidR="00920E9D">
              <w:rPr>
                <w:noProof/>
                <w:webHidden/>
              </w:rPr>
              <w:fldChar w:fldCharType="begin"/>
            </w:r>
            <w:r w:rsidR="00920E9D">
              <w:rPr>
                <w:noProof/>
                <w:webHidden/>
              </w:rPr>
              <w:instrText xml:space="preserve"> PAGEREF _Toc58597206 \h </w:instrText>
            </w:r>
            <w:r w:rsidR="00920E9D">
              <w:rPr>
                <w:noProof/>
                <w:webHidden/>
              </w:rPr>
            </w:r>
            <w:r w:rsidR="00920E9D">
              <w:rPr>
                <w:noProof/>
                <w:webHidden/>
              </w:rPr>
              <w:fldChar w:fldCharType="separate"/>
            </w:r>
            <w:r w:rsidR="00920E9D">
              <w:rPr>
                <w:noProof/>
                <w:webHidden/>
              </w:rPr>
              <w:t>15</w:t>
            </w:r>
            <w:r w:rsidR="00920E9D">
              <w:rPr>
                <w:noProof/>
                <w:webHidden/>
              </w:rPr>
              <w:fldChar w:fldCharType="end"/>
            </w:r>
          </w:hyperlink>
        </w:p>
        <w:p w14:paraId="2964C870" w14:textId="48DF1D39" w:rsidR="00920E9D" w:rsidRDefault="002028E1">
          <w:pPr>
            <w:pStyle w:val="31"/>
            <w:tabs>
              <w:tab w:val="right" w:leader="dot" w:pos="9627"/>
            </w:tabs>
            <w:rPr>
              <w:rFonts w:asciiTheme="minorHAnsi" w:eastAsiaTheme="minorEastAsia" w:hAnsiTheme="minorHAnsi" w:cstheme="minorBidi"/>
              <w:noProof/>
              <w:color w:val="auto"/>
              <w:sz w:val="22"/>
              <w:szCs w:val="22"/>
              <w:lang w:eastAsia="ru-RU"/>
            </w:rPr>
          </w:pPr>
          <w:hyperlink w:anchor="_Toc58597207" w:history="1">
            <w:r w:rsidR="00920E9D" w:rsidRPr="00D816B7">
              <w:rPr>
                <w:rStyle w:val="a4"/>
                <w:noProof/>
              </w:rPr>
              <w:t>2.1. Реализация принципа презумпции невиновности на досудебных стадии</w:t>
            </w:r>
            <w:r w:rsidR="00920E9D">
              <w:rPr>
                <w:noProof/>
                <w:webHidden/>
              </w:rPr>
              <w:tab/>
            </w:r>
            <w:r w:rsidR="00920E9D">
              <w:rPr>
                <w:noProof/>
                <w:webHidden/>
              </w:rPr>
              <w:fldChar w:fldCharType="begin"/>
            </w:r>
            <w:r w:rsidR="00920E9D">
              <w:rPr>
                <w:noProof/>
                <w:webHidden/>
              </w:rPr>
              <w:instrText xml:space="preserve"> PAGEREF _Toc58597207 \h </w:instrText>
            </w:r>
            <w:r w:rsidR="00920E9D">
              <w:rPr>
                <w:noProof/>
                <w:webHidden/>
              </w:rPr>
            </w:r>
            <w:r w:rsidR="00920E9D">
              <w:rPr>
                <w:noProof/>
                <w:webHidden/>
              </w:rPr>
              <w:fldChar w:fldCharType="separate"/>
            </w:r>
            <w:r w:rsidR="00920E9D">
              <w:rPr>
                <w:noProof/>
                <w:webHidden/>
              </w:rPr>
              <w:t>15</w:t>
            </w:r>
            <w:r w:rsidR="00920E9D">
              <w:rPr>
                <w:noProof/>
                <w:webHidden/>
              </w:rPr>
              <w:fldChar w:fldCharType="end"/>
            </w:r>
          </w:hyperlink>
        </w:p>
        <w:p w14:paraId="1A6A3F11" w14:textId="3A349DB7" w:rsidR="00920E9D" w:rsidRDefault="002028E1">
          <w:pPr>
            <w:pStyle w:val="31"/>
            <w:tabs>
              <w:tab w:val="right" w:leader="dot" w:pos="9627"/>
            </w:tabs>
            <w:rPr>
              <w:rFonts w:asciiTheme="minorHAnsi" w:eastAsiaTheme="minorEastAsia" w:hAnsiTheme="minorHAnsi" w:cstheme="minorBidi"/>
              <w:noProof/>
              <w:color w:val="auto"/>
              <w:sz w:val="22"/>
              <w:szCs w:val="22"/>
              <w:lang w:eastAsia="ru-RU"/>
            </w:rPr>
          </w:pPr>
          <w:hyperlink w:anchor="_Toc58597208" w:history="1">
            <w:r w:rsidR="00920E9D" w:rsidRPr="00D816B7">
              <w:rPr>
                <w:rStyle w:val="a4"/>
                <w:noProof/>
              </w:rPr>
              <w:t>2.2. Реализация принципа презумпции невиновности в судебной стадии</w:t>
            </w:r>
            <w:r w:rsidR="00920E9D">
              <w:rPr>
                <w:noProof/>
                <w:webHidden/>
              </w:rPr>
              <w:tab/>
            </w:r>
            <w:r w:rsidR="00920E9D">
              <w:rPr>
                <w:noProof/>
                <w:webHidden/>
              </w:rPr>
              <w:fldChar w:fldCharType="begin"/>
            </w:r>
            <w:r w:rsidR="00920E9D">
              <w:rPr>
                <w:noProof/>
                <w:webHidden/>
              </w:rPr>
              <w:instrText xml:space="preserve"> PAGEREF _Toc58597208 \h </w:instrText>
            </w:r>
            <w:r w:rsidR="00920E9D">
              <w:rPr>
                <w:noProof/>
                <w:webHidden/>
              </w:rPr>
            </w:r>
            <w:r w:rsidR="00920E9D">
              <w:rPr>
                <w:noProof/>
                <w:webHidden/>
              </w:rPr>
              <w:fldChar w:fldCharType="separate"/>
            </w:r>
            <w:r w:rsidR="00920E9D">
              <w:rPr>
                <w:noProof/>
                <w:webHidden/>
              </w:rPr>
              <w:t>21</w:t>
            </w:r>
            <w:r w:rsidR="00920E9D">
              <w:rPr>
                <w:noProof/>
                <w:webHidden/>
              </w:rPr>
              <w:fldChar w:fldCharType="end"/>
            </w:r>
          </w:hyperlink>
        </w:p>
        <w:p w14:paraId="79022280" w14:textId="174998FD" w:rsidR="00920E9D" w:rsidRDefault="002028E1">
          <w:pPr>
            <w:pStyle w:val="21"/>
            <w:tabs>
              <w:tab w:val="right" w:leader="dot" w:pos="9627"/>
            </w:tabs>
            <w:rPr>
              <w:rFonts w:asciiTheme="minorHAnsi" w:eastAsiaTheme="minorEastAsia" w:hAnsiTheme="minorHAnsi" w:cstheme="minorBidi"/>
              <w:noProof/>
              <w:color w:val="auto"/>
              <w:sz w:val="22"/>
              <w:szCs w:val="22"/>
              <w:lang w:eastAsia="ru-RU"/>
            </w:rPr>
          </w:pPr>
          <w:hyperlink w:anchor="_Toc58597209" w:history="1">
            <w:r w:rsidR="00920E9D" w:rsidRPr="00D816B7">
              <w:rPr>
                <w:rStyle w:val="a4"/>
                <w:noProof/>
              </w:rPr>
              <w:t>ЗАКЛЮЧЕНИЕ</w:t>
            </w:r>
            <w:r w:rsidR="00920E9D">
              <w:rPr>
                <w:noProof/>
                <w:webHidden/>
              </w:rPr>
              <w:tab/>
            </w:r>
            <w:r w:rsidR="00920E9D">
              <w:rPr>
                <w:noProof/>
                <w:webHidden/>
              </w:rPr>
              <w:fldChar w:fldCharType="begin"/>
            </w:r>
            <w:r w:rsidR="00920E9D">
              <w:rPr>
                <w:noProof/>
                <w:webHidden/>
              </w:rPr>
              <w:instrText xml:space="preserve"> PAGEREF _Toc58597209 \h </w:instrText>
            </w:r>
            <w:r w:rsidR="00920E9D">
              <w:rPr>
                <w:noProof/>
                <w:webHidden/>
              </w:rPr>
            </w:r>
            <w:r w:rsidR="00920E9D">
              <w:rPr>
                <w:noProof/>
                <w:webHidden/>
              </w:rPr>
              <w:fldChar w:fldCharType="separate"/>
            </w:r>
            <w:r w:rsidR="00920E9D">
              <w:rPr>
                <w:noProof/>
                <w:webHidden/>
              </w:rPr>
              <w:t>24</w:t>
            </w:r>
            <w:r w:rsidR="00920E9D">
              <w:rPr>
                <w:noProof/>
                <w:webHidden/>
              </w:rPr>
              <w:fldChar w:fldCharType="end"/>
            </w:r>
          </w:hyperlink>
        </w:p>
        <w:p w14:paraId="61F27299" w14:textId="7D854A0E" w:rsidR="00920E9D" w:rsidRDefault="002028E1">
          <w:pPr>
            <w:pStyle w:val="21"/>
            <w:tabs>
              <w:tab w:val="right" w:leader="dot" w:pos="9627"/>
            </w:tabs>
            <w:rPr>
              <w:rFonts w:asciiTheme="minorHAnsi" w:eastAsiaTheme="minorEastAsia" w:hAnsiTheme="minorHAnsi" w:cstheme="minorBidi"/>
              <w:noProof/>
              <w:color w:val="auto"/>
              <w:sz w:val="22"/>
              <w:szCs w:val="22"/>
              <w:lang w:eastAsia="ru-RU"/>
            </w:rPr>
          </w:pPr>
          <w:hyperlink w:anchor="_Toc58597210" w:history="1">
            <w:r w:rsidR="00920E9D" w:rsidRPr="00D816B7">
              <w:rPr>
                <w:rStyle w:val="a4"/>
                <w:noProof/>
              </w:rPr>
              <w:t>СПИСОК ИСПОЛЬЗОВАННОЙ ЛИТЕРАТУРЫ</w:t>
            </w:r>
            <w:r w:rsidR="00920E9D">
              <w:rPr>
                <w:noProof/>
                <w:webHidden/>
              </w:rPr>
              <w:tab/>
            </w:r>
            <w:r w:rsidR="00920E9D">
              <w:rPr>
                <w:noProof/>
                <w:webHidden/>
              </w:rPr>
              <w:fldChar w:fldCharType="begin"/>
            </w:r>
            <w:r w:rsidR="00920E9D">
              <w:rPr>
                <w:noProof/>
                <w:webHidden/>
              </w:rPr>
              <w:instrText xml:space="preserve"> PAGEREF _Toc58597210 \h </w:instrText>
            </w:r>
            <w:r w:rsidR="00920E9D">
              <w:rPr>
                <w:noProof/>
                <w:webHidden/>
              </w:rPr>
            </w:r>
            <w:r w:rsidR="00920E9D">
              <w:rPr>
                <w:noProof/>
                <w:webHidden/>
              </w:rPr>
              <w:fldChar w:fldCharType="separate"/>
            </w:r>
            <w:r w:rsidR="00920E9D">
              <w:rPr>
                <w:noProof/>
                <w:webHidden/>
              </w:rPr>
              <w:t>26</w:t>
            </w:r>
            <w:r w:rsidR="00920E9D">
              <w:rPr>
                <w:noProof/>
                <w:webHidden/>
              </w:rPr>
              <w:fldChar w:fldCharType="end"/>
            </w:r>
          </w:hyperlink>
        </w:p>
        <w:p w14:paraId="4FE4E6C6" w14:textId="2D233937" w:rsidR="000B7F39" w:rsidRDefault="000B7F39" w:rsidP="0053474A">
          <w:pPr>
            <w:spacing w:after="0" w:line="360" w:lineRule="auto"/>
            <w:jc w:val="both"/>
          </w:pPr>
          <w:r w:rsidRPr="0053474A">
            <w:rPr>
              <w:b/>
              <w:bCs/>
            </w:rPr>
            <w:fldChar w:fldCharType="end"/>
          </w:r>
        </w:p>
      </w:sdtContent>
    </w:sdt>
    <w:p w14:paraId="1B7608FB" w14:textId="77777777" w:rsidR="000B7F39" w:rsidRDefault="000B7F39">
      <w:pPr>
        <w:rPr>
          <w:rFonts w:eastAsiaTheme="majorEastAsia" w:cstheme="majorBidi"/>
          <w:b/>
          <w:bCs/>
          <w:iCs/>
          <w:lang w:val="sr-Cyrl-BA"/>
        </w:rPr>
      </w:pPr>
      <w:r>
        <w:br w:type="page"/>
      </w:r>
    </w:p>
    <w:p w14:paraId="1A4350DD" w14:textId="77777777" w:rsidR="000B7F39" w:rsidRPr="00B6182A" w:rsidRDefault="000B7F39" w:rsidP="00805F30">
      <w:pPr>
        <w:pStyle w:val="2"/>
      </w:pPr>
      <w:bookmarkStart w:id="0" w:name="_Toc58597202"/>
      <w:r w:rsidRPr="00B6182A">
        <w:lastRenderedPageBreak/>
        <w:t>ВВЕДЕНИЕ</w:t>
      </w:r>
      <w:bookmarkEnd w:id="0"/>
    </w:p>
    <w:p w14:paraId="2381F34C" w14:textId="77777777" w:rsidR="000B7F39" w:rsidRPr="00B6182A" w:rsidRDefault="000B7F39" w:rsidP="00105DA7">
      <w:pPr>
        <w:spacing w:after="0" w:line="360" w:lineRule="auto"/>
        <w:ind w:firstLine="709"/>
        <w:jc w:val="both"/>
      </w:pPr>
    </w:p>
    <w:p w14:paraId="12DDB371" w14:textId="4ED4FF6A" w:rsidR="00805F30" w:rsidRDefault="00805F30" w:rsidP="005B579D">
      <w:pPr>
        <w:spacing w:after="0" w:line="360" w:lineRule="auto"/>
        <w:ind w:firstLine="709"/>
        <w:jc w:val="both"/>
      </w:pPr>
    </w:p>
    <w:p w14:paraId="634BB438" w14:textId="5186BAF0" w:rsidR="006A4182" w:rsidRDefault="00963379" w:rsidP="005B579D">
      <w:pPr>
        <w:spacing w:after="0" w:line="360" w:lineRule="auto"/>
        <w:ind w:firstLine="709"/>
        <w:jc w:val="both"/>
      </w:pPr>
      <w:r>
        <w:t>Вопросы обеспечения и защиты прав и свобод человека в последнее время приковывают к себе особое внимание, вызывают постоянный интерес правоведов, историков, философов, социологов, общественных и государственных деятелей, социально-активных масс населения России. Безусловно, это объясняется высокой степенью важности глубокого и комплексного изучения аспектов, связанных с построением в Российской Федерации действительно правового государства, где верховенствует закон, где личность, ее права и свободы являются высшей ценностью государства, а их защита - наиболее приоритетным направлением государственной политики. Подобные цели и ориентиры вытекают из первых статей Конституции Российской Федерации</w:t>
      </w:r>
      <w:r>
        <w:rPr>
          <w:rStyle w:val="ae"/>
        </w:rPr>
        <w:footnoteReference w:id="1"/>
      </w:r>
      <w:r>
        <w:t>.</w:t>
      </w:r>
    </w:p>
    <w:p w14:paraId="7CA31FE5" w14:textId="3CD89B34" w:rsidR="00963379" w:rsidRDefault="00963379" w:rsidP="005B579D">
      <w:pPr>
        <w:spacing w:after="0" w:line="360" w:lineRule="auto"/>
        <w:ind w:firstLine="709"/>
        <w:jc w:val="both"/>
      </w:pPr>
      <w:r>
        <w:t>Достаточно серьезный научный интерес, в связи с этим, представляет комплексная и многоплановая проблема, связанная с единством таких категорий, как права и свободы человека и принципы права, в частности - принцип презумпции невиновности. Актуальность глубокого теоретического исследования взаимосвязи права личности на судебную защиту и указанного принципа непосредственно вызвана также увеличением объема научных знаний об их сущности, значении, социально-правовой природе, влиянии на практическую деятельность.</w:t>
      </w:r>
    </w:p>
    <w:p w14:paraId="07917149" w14:textId="7ACBD159" w:rsidR="00963379" w:rsidRDefault="00963379" w:rsidP="005B579D">
      <w:pPr>
        <w:spacing w:after="0" w:line="360" w:lineRule="auto"/>
        <w:ind w:firstLine="709"/>
        <w:jc w:val="both"/>
      </w:pPr>
      <w:r>
        <w:t>Сложный и многогранный характер темы исследования вызвал необходимость обращения к разным направлениям и отраслям знаний, а именно к исследованиям в области юриспруденции (теории и истории права и государства, теории и истории прав человека, конституционного, гражданского, уголовного и административного права и процесса), философии, социологии, политологии, психологии, этики и др.</w:t>
      </w:r>
    </w:p>
    <w:p w14:paraId="2EA91CA1" w14:textId="61AE1724" w:rsidR="00963379" w:rsidRDefault="00963379" w:rsidP="005B579D">
      <w:pPr>
        <w:spacing w:after="0" w:line="360" w:lineRule="auto"/>
        <w:ind w:firstLine="709"/>
        <w:jc w:val="both"/>
      </w:pPr>
      <w:r>
        <w:lastRenderedPageBreak/>
        <w:t>Проблеме защиты прав личности вообще и вопросов, непосредственно связанных с принципом презумпции невиновности в частности, в общетеоретическом и отраслевом аспектах посвящено значительное число монографий, коллективных исследований, диссертаций, учебных пособий, материалов научных конференций как международного, так и внутригосударственного уровня.</w:t>
      </w:r>
    </w:p>
    <w:p w14:paraId="2EAF4401" w14:textId="3DFD500A" w:rsidR="00963379" w:rsidRDefault="00963379" w:rsidP="005B579D">
      <w:pPr>
        <w:spacing w:after="0" w:line="360" w:lineRule="auto"/>
        <w:ind w:firstLine="709"/>
        <w:jc w:val="both"/>
      </w:pPr>
      <w:r>
        <w:t xml:space="preserve">Отдельные аспекты указанной проблемы разработаны в трудах Е.А. Агеева, A.B. Андреева, Н.С. Лейкиной, О.Э. </w:t>
      </w:r>
      <w:proofErr w:type="spellStart"/>
      <w:r>
        <w:t>Лейста</w:t>
      </w:r>
      <w:proofErr w:type="spellEnd"/>
      <w:r>
        <w:t>, А.Е. Лунева, Н.С. Малеина, A.A. Магомедова и др.</w:t>
      </w:r>
    </w:p>
    <w:p w14:paraId="135218AF" w14:textId="09EFC933" w:rsidR="00963379" w:rsidRDefault="00963379" w:rsidP="005B579D">
      <w:pPr>
        <w:spacing w:after="0" w:line="360" w:lineRule="auto"/>
        <w:ind w:firstLine="709"/>
        <w:jc w:val="both"/>
      </w:pPr>
      <w:r>
        <w:t>Вместе с тем, необходимо отметить, что большинство исследований, посвященных указанному принципу, раскрывают лишь отдельные аспекты изучаемого явления, без комплексного анализа его исторического развития и последующего совершенствования, теории и практики реализации, исследования общих закономерностей и тенденций осуществления принципа презумпции невиновности, и именно это обстоятельство определило выбор темы и постановку целей работы.</w:t>
      </w:r>
    </w:p>
    <w:p w14:paraId="5A37286E" w14:textId="20ABFF10" w:rsidR="000B7F39" w:rsidRPr="00B6182A" w:rsidRDefault="000B7F39" w:rsidP="000B7F39">
      <w:pPr>
        <w:spacing w:after="0" w:line="360" w:lineRule="auto"/>
        <w:ind w:firstLine="709"/>
        <w:jc w:val="both"/>
      </w:pPr>
      <w:r w:rsidRPr="00911D19">
        <w:rPr>
          <w:b/>
        </w:rPr>
        <w:t>Объектом</w:t>
      </w:r>
      <w:r w:rsidR="00963379">
        <w:rPr>
          <w:b/>
        </w:rPr>
        <w:t xml:space="preserve"> </w:t>
      </w:r>
      <w:r w:rsidRPr="00911D19">
        <w:rPr>
          <w:b/>
        </w:rPr>
        <w:t>курсовой</w:t>
      </w:r>
      <w:r w:rsidR="00963379">
        <w:rPr>
          <w:b/>
        </w:rPr>
        <w:t xml:space="preserve"> </w:t>
      </w:r>
      <w:r w:rsidRPr="00911D19">
        <w:rPr>
          <w:b/>
        </w:rPr>
        <w:t>работы</w:t>
      </w:r>
      <w:r w:rsidR="00963379">
        <w:t xml:space="preserve"> </w:t>
      </w:r>
      <w:r w:rsidR="00A27492">
        <w:t>явля</w:t>
      </w:r>
      <w:r w:rsidR="00901214">
        <w:t>е</w:t>
      </w:r>
      <w:r w:rsidRPr="00B6182A">
        <w:t>тся</w:t>
      </w:r>
      <w:r w:rsidR="00963379">
        <w:t xml:space="preserve"> </w:t>
      </w:r>
      <w:commentRangeStart w:id="1"/>
      <w:r w:rsidR="00963379">
        <w:t>общественные отношения, регламентирующие процесс реализации принципов российского права, выражающие современное состояние прав и свобод личности в государстве</w:t>
      </w:r>
      <w:r w:rsidR="006A4182">
        <w:t>.</w:t>
      </w:r>
      <w:commentRangeEnd w:id="1"/>
      <w:r w:rsidR="006A57CD">
        <w:rPr>
          <w:rStyle w:val="af"/>
        </w:rPr>
        <w:commentReference w:id="1"/>
      </w:r>
    </w:p>
    <w:p w14:paraId="1116EF69" w14:textId="6C185071" w:rsidR="000B7F39" w:rsidRPr="00B6182A" w:rsidRDefault="000B7F39" w:rsidP="000B7F39">
      <w:pPr>
        <w:spacing w:after="0" w:line="360" w:lineRule="auto"/>
        <w:ind w:firstLine="709"/>
        <w:jc w:val="both"/>
      </w:pPr>
      <w:r w:rsidRPr="00911D19">
        <w:rPr>
          <w:b/>
        </w:rPr>
        <w:t>Предметом</w:t>
      </w:r>
      <w:r w:rsidR="00963379">
        <w:rPr>
          <w:b/>
        </w:rPr>
        <w:t xml:space="preserve"> </w:t>
      </w:r>
      <w:r w:rsidR="00901214">
        <w:rPr>
          <w:b/>
        </w:rPr>
        <w:t>курсовой</w:t>
      </w:r>
      <w:r w:rsidR="00963379">
        <w:rPr>
          <w:b/>
        </w:rPr>
        <w:t xml:space="preserve"> </w:t>
      </w:r>
      <w:r w:rsidR="00901214">
        <w:rPr>
          <w:b/>
        </w:rPr>
        <w:t>работы</w:t>
      </w:r>
      <w:r w:rsidR="00963379">
        <w:t xml:space="preserve"> </w:t>
      </w:r>
      <w:commentRangeStart w:id="2"/>
      <w:r w:rsidRPr="00B6182A">
        <w:t>выступают</w:t>
      </w:r>
      <w:r w:rsidR="00963379">
        <w:t xml:space="preserve"> общеправовой принцип презумпций невиновности с точки зрения его исторического генезиса, теоретической модели, места в системе защиты прав личности и практического воплощения в деятельности различных государственных структур</w:t>
      </w:r>
      <w:commentRangeEnd w:id="2"/>
      <w:r w:rsidR="006A57CD">
        <w:rPr>
          <w:rStyle w:val="af"/>
        </w:rPr>
        <w:commentReference w:id="2"/>
      </w:r>
      <w:r w:rsidR="0007278E" w:rsidRPr="0007278E">
        <w:t>.</w:t>
      </w:r>
    </w:p>
    <w:p w14:paraId="37EB54C1" w14:textId="485C3BD7" w:rsidR="00A27492" w:rsidRDefault="000B7F39" w:rsidP="000B7F39">
      <w:pPr>
        <w:spacing w:after="0" w:line="360" w:lineRule="auto"/>
        <w:ind w:firstLine="709"/>
        <w:jc w:val="both"/>
      </w:pPr>
      <w:r w:rsidRPr="00911D19">
        <w:rPr>
          <w:b/>
        </w:rPr>
        <w:t>Цель</w:t>
      </w:r>
      <w:r w:rsidR="00963379">
        <w:rPr>
          <w:b/>
        </w:rPr>
        <w:t xml:space="preserve"> </w:t>
      </w:r>
      <w:r w:rsidR="00901214">
        <w:rPr>
          <w:b/>
        </w:rPr>
        <w:t>курсовой</w:t>
      </w:r>
      <w:r w:rsidR="00963379">
        <w:rPr>
          <w:b/>
        </w:rPr>
        <w:t xml:space="preserve"> </w:t>
      </w:r>
      <w:r w:rsidR="00901214">
        <w:rPr>
          <w:b/>
        </w:rPr>
        <w:t>работы</w:t>
      </w:r>
      <w:r w:rsidR="00963379">
        <w:t xml:space="preserve"> </w:t>
      </w:r>
      <w:r w:rsidR="006A4182">
        <w:t>провести</w:t>
      </w:r>
      <w:r w:rsidR="00963379">
        <w:t xml:space="preserve"> </w:t>
      </w:r>
      <w:commentRangeStart w:id="3"/>
      <w:r w:rsidR="00963379">
        <w:t>анализ</w:t>
      </w:r>
      <w:commentRangeEnd w:id="3"/>
      <w:r w:rsidR="006A57CD">
        <w:rPr>
          <w:rStyle w:val="af"/>
        </w:rPr>
        <w:commentReference w:id="3"/>
      </w:r>
      <w:r w:rsidR="00963379">
        <w:t xml:space="preserve"> вопросов, связанных с выявлением основных закономерностей и тенденций исторического развития принципа презумпции невиновности в теории уголовно-процессуального права</w:t>
      </w:r>
      <w:proofErr w:type="gramStart"/>
      <w:r w:rsidR="00963379">
        <w:t>.</w:t>
      </w:r>
      <w:r w:rsidR="006A4182">
        <w:t>.</w:t>
      </w:r>
      <w:proofErr w:type="gramEnd"/>
    </w:p>
    <w:p w14:paraId="5A1F4023" w14:textId="390418FB" w:rsidR="000B7F39" w:rsidRPr="00B6182A" w:rsidRDefault="000B7F39" w:rsidP="000B7F39">
      <w:pPr>
        <w:spacing w:after="0" w:line="360" w:lineRule="auto"/>
        <w:ind w:firstLine="709"/>
        <w:jc w:val="both"/>
      </w:pPr>
      <w:r w:rsidRPr="00B6182A">
        <w:t>Для</w:t>
      </w:r>
      <w:r w:rsidR="00963379">
        <w:t xml:space="preserve"> </w:t>
      </w:r>
      <w:r w:rsidRPr="00B6182A">
        <w:t>достижения</w:t>
      </w:r>
      <w:r w:rsidR="00963379">
        <w:t xml:space="preserve"> </w:t>
      </w:r>
      <w:r w:rsidRPr="00B6182A">
        <w:t>поставленной</w:t>
      </w:r>
      <w:r w:rsidR="00963379">
        <w:t xml:space="preserve"> </w:t>
      </w:r>
      <w:r w:rsidRPr="00B6182A">
        <w:t>цели</w:t>
      </w:r>
      <w:r w:rsidR="00963379">
        <w:t xml:space="preserve"> </w:t>
      </w:r>
      <w:r w:rsidRPr="00B6182A">
        <w:t>сформулированы</w:t>
      </w:r>
      <w:r w:rsidR="00963379">
        <w:t xml:space="preserve"> </w:t>
      </w:r>
      <w:r w:rsidRPr="00B6182A">
        <w:t>следующие</w:t>
      </w:r>
      <w:r w:rsidR="00963379">
        <w:t xml:space="preserve"> </w:t>
      </w:r>
      <w:r w:rsidRPr="00A27492">
        <w:rPr>
          <w:b/>
        </w:rPr>
        <w:t>задачи:</w:t>
      </w:r>
    </w:p>
    <w:p w14:paraId="7BEC5840" w14:textId="46841BF3" w:rsidR="000B7F39" w:rsidRPr="00911D19" w:rsidRDefault="006A4182" w:rsidP="000B7F39">
      <w:pPr>
        <w:pStyle w:val="a5"/>
        <w:numPr>
          <w:ilvl w:val="0"/>
          <w:numId w:val="1"/>
        </w:numPr>
        <w:tabs>
          <w:tab w:val="left" w:pos="1134"/>
        </w:tabs>
        <w:spacing w:after="0" w:line="360" w:lineRule="auto"/>
        <w:ind w:left="0" w:firstLine="709"/>
        <w:jc w:val="both"/>
      </w:pPr>
      <w:r>
        <w:t>Провести</w:t>
      </w:r>
      <w:r w:rsidR="00963379">
        <w:t xml:space="preserve"> анализ </w:t>
      </w:r>
      <w:r w:rsidR="00963379">
        <w:rPr>
          <w:color w:val="auto"/>
        </w:rPr>
        <w:t>понятия и сущности принципа презумпции невиновности</w:t>
      </w:r>
      <w:r w:rsidR="00A55DBE">
        <w:t>.</w:t>
      </w:r>
    </w:p>
    <w:p w14:paraId="3E9F42F4" w14:textId="14B25C6B" w:rsidR="000B7F39" w:rsidRDefault="000B7F39" w:rsidP="000B7F39">
      <w:pPr>
        <w:pStyle w:val="a5"/>
        <w:numPr>
          <w:ilvl w:val="0"/>
          <w:numId w:val="1"/>
        </w:numPr>
        <w:tabs>
          <w:tab w:val="left" w:pos="1134"/>
        </w:tabs>
        <w:spacing w:after="0" w:line="360" w:lineRule="auto"/>
        <w:ind w:left="0" w:firstLine="709"/>
        <w:jc w:val="both"/>
      </w:pPr>
      <w:r w:rsidRPr="00911D19">
        <w:lastRenderedPageBreak/>
        <w:t>Раскрыть</w:t>
      </w:r>
      <w:r w:rsidR="00963379">
        <w:t xml:space="preserve"> </w:t>
      </w:r>
      <w:r w:rsidR="00963379">
        <w:rPr>
          <w:color w:val="auto"/>
        </w:rPr>
        <w:t>место принципа презумпции невиновности в системе принципов уголовного процесса</w:t>
      </w:r>
      <w:r w:rsidR="006A4182">
        <w:t>.</w:t>
      </w:r>
    </w:p>
    <w:p w14:paraId="703EA1DB" w14:textId="38A500E3" w:rsidR="00720B26" w:rsidRDefault="00720B26" w:rsidP="000B7F39">
      <w:pPr>
        <w:pStyle w:val="a5"/>
        <w:numPr>
          <w:ilvl w:val="0"/>
          <w:numId w:val="1"/>
        </w:numPr>
        <w:tabs>
          <w:tab w:val="left" w:pos="1134"/>
        </w:tabs>
        <w:spacing w:after="0" w:line="360" w:lineRule="auto"/>
        <w:ind w:left="0" w:firstLine="709"/>
        <w:jc w:val="both"/>
      </w:pPr>
      <w:r>
        <w:t>Проанализировать</w:t>
      </w:r>
      <w:r w:rsidR="00963379">
        <w:t xml:space="preserve"> </w:t>
      </w:r>
      <w:r w:rsidR="00963379">
        <w:rPr>
          <w:color w:val="auto"/>
        </w:rPr>
        <w:t>реализацию принципа презумпции невиновности на досудебных стадиях и судебных стадиях</w:t>
      </w:r>
      <w:r>
        <w:t>.</w:t>
      </w:r>
    </w:p>
    <w:p w14:paraId="7ED8654D" w14:textId="5AAFEB61" w:rsidR="00105DA7" w:rsidRPr="0007278E" w:rsidRDefault="00963379" w:rsidP="00105DA7">
      <w:pPr>
        <w:spacing w:after="0" w:line="360" w:lineRule="auto"/>
        <w:ind w:firstLine="709"/>
        <w:jc w:val="both"/>
        <w:rPr>
          <w:bCs/>
        </w:rPr>
      </w:pPr>
      <w:r>
        <w:t xml:space="preserve">Методологические и теоретические основы исследования. В ходе исследования были использованы разнообразные общенаучные, </w:t>
      </w:r>
      <w:proofErr w:type="spellStart"/>
      <w:r>
        <w:t>частнонаучные</w:t>
      </w:r>
      <w:proofErr w:type="spellEnd"/>
      <w:r>
        <w:t xml:space="preserve"> и отдельные специальные методы познания: диалектический, логический, исторический, системно-функциональный, социологический, сравнительно-правовой, нормативно-логический, формально-юридический и др.</w:t>
      </w:r>
    </w:p>
    <w:p w14:paraId="4EB332EF" w14:textId="08AF54A8" w:rsidR="00105DA7" w:rsidRPr="008F478F" w:rsidRDefault="00105DA7" w:rsidP="00105DA7">
      <w:pPr>
        <w:spacing w:after="0" w:line="360" w:lineRule="auto"/>
        <w:ind w:firstLine="709"/>
        <w:jc w:val="both"/>
      </w:pPr>
      <w:r w:rsidRPr="008F478F">
        <w:rPr>
          <w:b/>
        </w:rPr>
        <w:t>Структура</w:t>
      </w:r>
      <w:r w:rsidR="00963379">
        <w:rPr>
          <w:b/>
        </w:rPr>
        <w:t xml:space="preserve"> </w:t>
      </w:r>
      <w:r w:rsidRPr="008F478F">
        <w:rPr>
          <w:b/>
        </w:rPr>
        <w:t>курсовой</w:t>
      </w:r>
      <w:r w:rsidR="00963379">
        <w:rPr>
          <w:b/>
        </w:rPr>
        <w:t xml:space="preserve"> </w:t>
      </w:r>
      <w:r w:rsidRPr="008F478F">
        <w:rPr>
          <w:b/>
        </w:rPr>
        <w:t>работы.</w:t>
      </w:r>
      <w:r w:rsidR="00963379">
        <w:t xml:space="preserve"> </w:t>
      </w:r>
      <w:r w:rsidRPr="008F478F">
        <w:t>Курсовая</w:t>
      </w:r>
      <w:r w:rsidR="00963379">
        <w:t xml:space="preserve"> </w:t>
      </w:r>
      <w:r w:rsidRPr="008F478F">
        <w:t>работа</w:t>
      </w:r>
      <w:r w:rsidR="00963379">
        <w:t xml:space="preserve"> </w:t>
      </w:r>
      <w:r w:rsidRPr="008F478F">
        <w:t>состоит</w:t>
      </w:r>
      <w:r w:rsidR="00963379">
        <w:t xml:space="preserve"> </w:t>
      </w:r>
      <w:r w:rsidRPr="008F478F">
        <w:t>из</w:t>
      </w:r>
      <w:r w:rsidR="00963379">
        <w:t xml:space="preserve"> </w:t>
      </w:r>
      <w:r w:rsidRPr="008F478F">
        <w:t>введения,</w:t>
      </w:r>
      <w:r w:rsidR="00963379">
        <w:t xml:space="preserve"> </w:t>
      </w:r>
      <w:r>
        <w:t>дву</w:t>
      </w:r>
      <w:r w:rsidRPr="008F478F">
        <w:t>х</w:t>
      </w:r>
      <w:r w:rsidR="00963379">
        <w:t xml:space="preserve"> </w:t>
      </w:r>
      <w:r w:rsidRPr="008F478F">
        <w:t>глав,</w:t>
      </w:r>
      <w:r w:rsidR="00963379">
        <w:t xml:space="preserve"> </w:t>
      </w:r>
      <w:r w:rsidR="00805F30">
        <w:t>четырех</w:t>
      </w:r>
      <w:r w:rsidR="00963379">
        <w:t xml:space="preserve"> </w:t>
      </w:r>
      <w:r>
        <w:t>параграфов,</w:t>
      </w:r>
      <w:r w:rsidR="00963379">
        <w:t xml:space="preserve"> </w:t>
      </w:r>
      <w:r w:rsidRPr="008F478F">
        <w:t>заключения</w:t>
      </w:r>
      <w:r w:rsidR="00963379">
        <w:t xml:space="preserve"> </w:t>
      </w:r>
      <w:r w:rsidRPr="008F478F">
        <w:t>и</w:t>
      </w:r>
      <w:r w:rsidR="00963379">
        <w:t xml:space="preserve"> </w:t>
      </w:r>
      <w:r>
        <w:t>списка</w:t>
      </w:r>
      <w:r w:rsidR="00963379">
        <w:t xml:space="preserve"> </w:t>
      </w:r>
      <w:r>
        <w:t>использованных</w:t>
      </w:r>
      <w:r w:rsidR="00963379">
        <w:t xml:space="preserve"> </w:t>
      </w:r>
      <w:r>
        <w:t>источников</w:t>
      </w:r>
      <w:r w:rsidRPr="008F478F">
        <w:t>.</w:t>
      </w:r>
    </w:p>
    <w:p w14:paraId="18929C1B" w14:textId="77777777" w:rsidR="000B7F39" w:rsidRPr="00B6182A" w:rsidRDefault="000B7F39" w:rsidP="000B7F39">
      <w:r w:rsidRPr="00B6182A">
        <w:br w:type="page"/>
      </w:r>
    </w:p>
    <w:p w14:paraId="4B7B7F11" w14:textId="7E35AA03" w:rsidR="000B7F39" w:rsidRPr="003A1158" w:rsidRDefault="006A4182" w:rsidP="00805F30">
      <w:pPr>
        <w:pStyle w:val="2"/>
      </w:pPr>
      <w:bookmarkStart w:id="4" w:name="_Toc58597203"/>
      <w:r w:rsidRPr="00CE6C01">
        <w:lastRenderedPageBreak/>
        <w:t>ГЛАВА</w:t>
      </w:r>
      <w:r w:rsidR="00963379">
        <w:t xml:space="preserve"> </w:t>
      </w:r>
      <w:r w:rsidRPr="00CE6C01">
        <w:t>1.</w:t>
      </w:r>
      <w:r w:rsidR="00963379">
        <w:t xml:space="preserve"> </w:t>
      </w:r>
      <w:r w:rsidR="00963379" w:rsidRPr="00963379">
        <w:rPr>
          <w:lang w:val="ru-RU"/>
        </w:rPr>
        <w:t>ОБЩЕТЕОРЕТИЧЕСКИЕ</w:t>
      </w:r>
      <w:r w:rsidR="00963379">
        <w:rPr>
          <w:lang w:val="ru-RU"/>
        </w:rPr>
        <w:t xml:space="preserve"> </w:t>
      </w:r>
      <w:r w:rsidR="00963379" w:rsidRPr="00963379">
        <w:rPr>
          <w:lang w:val="ru-RU"/>
        </w:rPr>
        <w:t>ОСНОВЫ</w:t>
      </w:r>
      <w:r w:rsidR="00963379">
        <w:rPr>
          <w:lang w:val="ru-RU"/>
        </w:rPr>
        <w:t xml:space="preserve"> </w:t>
      </w:r>
      <w:r w:rsidR="00963379" w:rsidRPr="00963379">
        <w:rPr>
          <w:lang w:val="ru-RU"/>
        </w:rPr>
        <w:t>ПРИНЦИПА</w:t>
      </w:r>
      <w:r w:rsidR="00963379">
        <w:rPr>
          <w:lang w:val="ru-RU"/>
        </w:rPr>
        <w:t xml:space="preserve"> </w:t>
      </w:r>
      <w:r w:rsidR="00963379" w:rsidRPr="00963379">
        <w:rPr>
          <w:lang w:val="ru-RU"/>
        </w:rPr>
        <w:t>ПРЕЗУМПЦИИ</w:t>
      </w:r>
      <w:r w:rsidR="00963379">
        <w:rPr>
          <w:lang w:val="ru-RU"/>
        </w:rPr>
        <w:t xml:space="preserve"> </w:t>
      </w:r>
      <w:r w:rsidR="00963379" w:rsidRPr="00963379">
        <w:rPr>
          <w:lang w:val="ru-RU"/>
        </w:rPr>
        <w:t>НЕВИНОВНОСТИ</w:t>
      </w:r>
      <w:r w:rsidR="00963379">
        <w:rPr>
          <w:lang w:val="ru-RU"/>
        </w:rPr>
        <w:t xml:space="preserve"> </w:t>
      </w:r>
      <w:r w:rsidR="00963379" w:rsidRPr="00963379">
        <w:rPr>
          <w:lang w:val="ru-RU"/>
        </w:rPr>
        <w:t>В</w:t>
      </w:r>
      <w:r w:rsidR="00963379">
        <w:rPr>
          <w:lang w:val="ru-RU"/>
        </w:rPr>
        <w:t xml:space="preserve"> </w:t>
      </w:r>
      <w:r w:rsidR="00963379" w:rsidRPr="00963379">
        <w:rPr>
          <w:lang w:val="ru-RU"/>
        </w:rPr>
        <w:t>УГОЛОВНОМ</w:t>
      </w:r>
      <w:r w:rsidR="00963379">
        <w:rPr>
          <w:lang w:val="ru-RU"/>
        </w:rPr>
        <w:t xml:space="preserve"> </w:t>
      </w:r>
      <w:r w:rsidR="00963379" w:rsidRPr="00963379">
        <w:rPr>
          <w:lang w:val="ru-RU"/>
        </w:rPr>
        <w:t>ПРОЦЕССЕ</w:t>
      </w:r>
      <w:bookmarkEnd w:id="4"/>
    </w:p>
    <w:p w14:paraId="5BC67F0C" w14:textId="77777777" w:rsidR="000B7F39" w:rsidRPr="003A1158" w:rsidRDefault="000B7F39" w:rsidP="003A1158"/>
    <w:p w14:paraId="6904E153" w14:textId="03D268DF" w:rsidR="000B7F39" w:rsidRPr="003A1158" w:rsidRDefault="000B7F39" w:rsidP="003A1158">
      <w:pPr>
        <w:pStyle w:val="3"/>
      </w:pPr>
      <w:bookmarkStart w:id="5" w:name="_Toc58597204"/>
      <w:r w:rsidRPr="00CE6C01">
        <w:t>1.1</w:t>
      </w:r>
      <w:r w:rsidR="00CE6C01" w:rsidRPr="00CE6C01">
        <w:t>.</w:t>
      </w:r>
      <w:r w:rsidR="00963379">
        <w:t xml:space="preserve"> </w:t>
      </w:r>
      <w:r w:rsidR="00963379" w:rsidRPr="00963379">
        <w:t>Понятие</w:t>
      </w:r>
      <w:r w:rsidR="00963379">
        <w:t xml:space="preserve"> </w:t>
      </w:r>
      <w:r w:rsidR="00963379" w:rsidRPr="00963379">
        <w:t>и</w:t>
      </w:r>
      <w:r w:rsidR="00963379">
        <w:t xml:space="preserve"> </w:t>
      </w:r>
      <w:r w:rsidR="00963379" w:rsidRPr="00963379">
        <w:t>сущность</w:t>
      </w:r>
      <w:r w:rsidR="00963379">
        <w:t xml:space="preserve"> </w:t>
      </w:r>
      <w:r w:rsidR="00963379" w:rsidRPr="00963379">
        <w:t>принципа</w:t>
      </w:r>
      <w:r w:rsidR="00963379">
        <w:t xml:space="preserve"> </w:t>
      </w:r>
      <w:r w:rsidR="00963379" w:rsidRPr="00963379">
        <w:t>презумпции</w:t>
      </w:r>
      <w:r w:rsidR="00963379">
        <w:t xml:space="preserve"> </w:t>
      </w:r>
      <w:r w:rsidR="00963379" w:rsidRPr="00963379">
        <w:t>невиновности</w:t>
      </w:r>
      <w:bookmarkEnd w:id="5"/>
    </w:p>
    <w:p w14:paraId="7B45118E" w14:textId="77777777" w:rsidR="000B7F39" w:rsidRPr="00B6182A" w:rsidRDefault="000B7F39" w:rsidP="00CE6C01">
      <w:pPr>
        <w:spacing w:after="0"/>
      </w:pPr>
    </w:p>
    <w:p w14:paraId="0DE87935" w14:textId="52F039C8" w:rsidR="006F2EFD" w:rsidRDefault="006F2EFD" w:rsidP="006F2EFD">
      <w:pPr>
        <w:spacing w:after="0" w:line="360" w:lineRule="auto"/>
        <w:ind w:firstLine="709"/>
        <w:jc w:val="both"/>
      </w:pPr>
    </w:p>
    <w:p w14:paraId="64E59A60" w14:textId="445B828C" w:rsidR="00963379" w:rsidRDefault="00963379" w:rsidP="006F2EFD">
      <w:pPr>
        <w:spacing w:after="0" w:line="360" w:lineRule="auto"/>
        <w:ind w:firstLine="709"/>
        <w:jc w:val="both"/>
      </w:pPr>
      <w:commentRangeStart w:id="6"/>
      <w:r w:rsidRPr="00963379">
        <w:t>Структура исследования определена его содержанием и логикой изложения материала. Работа состоит из введения, двух глав</w:t>
      </w:r>
      <w:r>
        <w:t>,</w:t>
      </w:r>
      <w:r w:rsidRPr="00963379">
        <w:t xml:space="preserve"> включающих параграфы, заключения, списка использованных источников</w:t>
      </w:r>
      <w:r>
        <w:t>.</w:t>
      </w:r>
      <w:commentRangeEnd w:id="6"/>
      <w:r w:rsidR="006A57CD">
        <w:rPr>
          <w:rStyle w:val="af"/>
        </w:rPr>
        <w:commentReference w:id="6"/>
      </w:r>
    </w:p>
    <w:p w14:paraId="2262D393" w14:textId="53FD0364" w:rsidR="00963379" w:rsidRDefault="00963379" w:rsidP="006F2EFD">
      <w:pPr>
        <w:spacing w:after="0" w:line="360" w:lineRule="auto"/>
        <w:ind w:firstLine="709"/>
        <w:jc w:val="both"/>
      </w:pPr>
      <w:r>
        <w:t>Ст. 14 Уголовно-процессуального кодекса Российской Федерации (далее – УПК РФ)</w:t>
      </w:r>
      <w:r>
        <w:rPr>
          <w:rStyle w:val="ae"/>
        </w:rPr>
        <w:footnoteReference w:id="2"/>
      </w:r>
      <w:r>
        <w:t xml:space="preserve"> провозглашает принцип презумпции невиновности, как один из принципов уголовного процесса. Заключается он в следующем:</w:t>
      </w:r>
    </w:p>
    <w:p w14:paraId="0A0ED4FE" w14:textId="77777777" w:rsidR="00963379" w:rsidRDefault="00963379" w:rsidP="006F2EFD">
      <w:pPr>
        <w:spacing w:after="0" w:line="360" w:lineRule="auto"/>
        <w:ind w:firstLine="709"/>
        <w:jc w:val="both"/>
      </w:pPr>
      <w:r>
        <w:t xml:space="preserve">1. Обвиняемый считается невиновным, пока его виновность в совершении преступления не будет доказана в предусмотренном УПК РФ порядке и установлена вступившим в законную силу приговором суда. </w:t>
      </w:r>
    </w:p>
    <w:p w14:paraId="0A7E195F" w14:textId="77777777" w:rsidR="00963379" w:rsidRDefault="00963379" w:rsidP="006F2EFD">
      <w:pPr>
        <w:spacing w:after="0" w:line="360" w:lineRule="auto"/>
        <w:ind w:firstLine="709"/>
        <w:jc w:val="both"/>
      </w:pPr>
      <w:r>
        <w:t xml:space="preserve">2. Подозреваемый или обвиняемый не обязан доказывать свою невиновность. Бремя доказывания обвинения и опровержения доводов, приводимых в защиту подозреваемого или обвиняемого, лежит на стороне обвинения. </w:t>
      </w:r>
    </w:p>
    <w:p w14:paraId="2C78055F" w14:textId="22A016F9" w:rsidR="00963379" w:rsidRDefault="00963379" w:rsidP="006F2EFD">
      <w:pPr>
        <w:spacing w:after="0" w:line="360" w:lineRule="auto"/>
        <w:ind w:firstLine="709"/>
        <w:jc w:val="both"/>
      </w:pPr>
      <w:r>
        <w:t>3. Все сомнения в виновности обвиняемого, которые не могут быть устранены в порядке, установленном УПК РФ, толкуются в пользу обвиняемого.</w:t>
      </w:r>
    </w:p>
    <w:p w14:paraId="729E108B" w14:textId="6DD30198" w:rsidR="00963379" w:rsidRDefault="00963379" w:rsidP="006F2EFD">
      <w:pPr>
        <w:spacing w:after="0" w:line="360" w:lineRule="auto"/>
        <w:ind w:firstLine="709"/>
        <w:jc w:val="both"/>
      </w:pPr>
      <w:r>
        <w:t xml:space="preserve">Презумпция невиновности является объективным правовым положением. Предъявляя лицу обвинение, органы расследования считают его виновным в совершении преступления, однако его вину необходимо доказать. Закон связывает возможность признания лица виновным с обязательным проведением судебного разбирательства – стадии, где сосредоточены максимальные гарантии прав и законных интересов обвиняемого и проверки доказательств обвинения. Обвиняемый считается невиновным до тех пор, пока в отношении </w:t>
      </w:r>
      <w:r>
        <w:lastRenderedPageBreak/>
        <w:t>него не будет вынесен обвинительный приговор суда, вступивший в законную силу.</w:t>
      </w:r>
    </w:p>
    <w:p w14:paraId="52F11835" w14:textId="258C1322" w:rsidR="00963379" w:rsidRDefault="00963379" w:rsidP="006F2EFD">
      <w:pPr>
        <w:spacing w:after="0" w:line="360" w:lineRule="auto"/>
        <w:ind w:firstLine="709"/>
        <w:jc w:val="both"/>
      </w:pPr>
      <w:r>
        <w:t>Правила описываемые в ст. 49 Конституции РФ распространяются также и на подозреваемого – лицо, задержанное по подозрению в совершении преступления, или лицо, в отношении которого избрана иная мера пресечения до его привлечения в качестве обвиняемого.</w:t>
      </w:r>
    </w:p>
    <w:p w14:paraId="09C6D466" w14:textId="5CA0EFA8" w:rsidR="00963379" w:rsidRDefault="00963379" w:rsidP="006F2EFD">
      <w:pPr>
        <w:spacing w:after="0" w:line="360" w:lineRule="auto"/>
        <w:ind w:firstLine="709"/>
        <w:jc w:val="both"/>
      </w:pPr>
      <w:r>
        <w:t>В принципе презумпции невиновности правовой статус обвиняемого определяется не только в уголовном процессе, но и в общественных отношениях, в которых он выступает в качестве одного из субъектов. До вступления приговора в законную силу обвиняемый, содержащийся под стражей, имеет некоторые гражданские права. А именно право на участие в выборах, право на пользование жилым помещением, право на сохранение работы, а также сохранение статуса обучающегося в образовательном учреждении ввиду его виновности в совершении преступления</w:t>
      </w:r>
      <w:r>
        <w:rPr>
          <w:rStyle w:val="ae"/>
        </w:rPr>
        <w:footnoteReference w:id="3"/>
      </w:r>
      <w:r>
        <w:t>. Расследование и судебное разбирательство по уголовному делу имеет направленность на решение о виновности, ответственности и наказании определенного человека, гражданина - обвиняемого. Сама процедура судопроизводства и тем более ее исход чувствительно затрагивают права, свободы, жизненные интересы человека и гражданина. Таким образом, дело касается социальных ценностей личности, которые имеют первостепенное значение.</w:t>
      </w:r>
    </w:p>
    <w:p w14:paraId="2516DBD2" w14:textId="7948B9EB" w:rsidR="00963379" w:rsidRDefault="00963379" w:rsidP="006F2EFD">
      <w:pPr>
        <w:spacing w:after="0" w:line="360" w:lineRule="auto"/>
        <w:ind w:firstLine="709"/>
        <w:jc w:val="both"/>
      </w:pPr>
      <w:r>
        <w:t xml:space="preserve">Римский юрист Павел (III в. н. э.) сформулировал правило: </w:t>
      </w:r>
      <w:proofErr w:type="spellStart"/>
      <w:r>
        <w:t>ei</w:t>
      </w:r>
      <w:proofErr w:type="spellEnd"/>
      <w:r>
        <w:t xml:space="preserve"> </w:t>
      </w:r>
      <w:proofErr w:type="spellStart"/>
      <w:r>
        <w:t>incurnbit</w:t>
      </w:r>
      <w:proofErr w:type="spellEnd"/>
      <w:r>
        <w:t xml:space="preserve"> </w:t>
      </w:r>
      <w:proofErr w:type="spellStart"/>
      <w:r>
        <w:t>probatio</w:t>
      </w:r>
      <w:proofErr w:type="spellEnd"/>
      <w:r>
        <w:t xml:space="preserve">, </w:t>
      </w:r>
      <w:proofErr w:type="spellStart"/>
      <w:r>
        <w:t>qui</w:t>
      </w:r>
      <w:proofErr w:type="spellEnd"/>
      <w:r>
        <w:t xml:space="preserve"> </w:t>
      </w:r>
      <w:proofErr w:type="spellStart"/>
      <w:r>
        <w:t>dicit</w:t>
      </w:r>
      <w:proofErr w:type="spellEnd"/>
      <w:r>
        <w:t xml:space="preserve">, </w:t>
      </w:r>
      <w:proofErr w:type="spellStart"/>
      <w:r>
        <w:t>non</w:t>
      </w:r>
      <w:proofErr w:type="spellEnd"/>
      <w:r>
        <w:t xml:space="preserve"> </w:t>
      </w:r>
      <w:proofErr w:type="spellStart"/>
      <w:r>
        <w:t>qui</w:t>
      </w:r>
      <w:proofErr w:type="spellEnd"/>
      <w:r>
        <w:t xml:space="preserve"> </w:t>
      </w:r>
      <w:proofErr w:type="spellStart"/>
      <w:r>
        <w:t>lie-gat</w:t>
      </w:r>
      <w:proofErr w:type="spellEnd"/>
      <w:r>
        <w:t xml:space="preserve"> – доказывать обязан тот, кто утверждает, а не тот, кто отрицает</w:t>
      </w:r>
      <w:r>
        <w:rPr>
          <w:rStyle w:val="ae"/>
        </w:rPr>
        <w:footnoteReference w:id="4"/>
      </w:r>
      <w:r>
        <w:t>.</w:t>
      </w:r>
    </w:p>
    <w:p w14:paraId="76116D78" w14:textId="5A2180F0" w:rsidR="00963379" w:rsidRDefault="00963379" w:rsidP="006F2EFD">
      <w:pPr>
        <w:spacing w:after="0" w:line="360" w:lineRule="auto"/>
        <w:ind w:firstLine="709"/>
        <w:jc w:val="both"/>
      </w:pPr>
      <w:r>
        <w:t xml:space="preserve">Второе правило – о бремени доказывания – гласит, что подозреваемый, либо обвиняемый не обязаны доказывать свою непричастность к преступлению и в уголовном процессе. Так как бремя доказывания возложено на сторону обвинения. Следовательно подозреваемый, либо обвиняемый ни при каких </w:t>
      </w:r>
      <w:r>
        <w:lastRenderedPageBreak/>
        <w:t>обстоятельствах не могут быть поставлены в положение «докажи, что ты не преступник».</w:t>
      </w:r>
    </w:p>
    <w:p w14:paraId="525C5F6A" w14:textId="36A589F4" w:rsidR="00963379" w:rsidRDefault="00963379" w:rsidP="006F2EFD">
      <w:pPr>
        <w:spacing w:after="0" w:line="360" w:lineRule="auto"/>
        <w:ind w:firstLine="709"/>
        <w:jc w:val="both"/>
      </w:pPr>
      <w:r>
        <w:t>В соответствии с ч. 2 ст. 49 УПК РФ запрещается возлагать на обвиняемого обязанность доказывать свою невиновность. Перенесение обязанности доказывания оказывается несовместимым с презумпцией невиновности и неуклонно приводит к противоположному принципу – к презумпции виновности.</w:t>
      </w:r>
    </w:p>
    <w:p w14:paraId="0B11AC8B" w14:textId="4CF3DFB3" w:rsidR="00963379" w:rsidRDefault="00963379" w:rsidP="006F2EFD">
      <w:pPr>
        <w:spacing w:after="0" w:line="360" w:lineRule="auto"/>
        <w:ind w:firstLine="709"/>
        <w:jc w:val="both"/>
      </w:pPr>
      <w:r>
        <w:t>Нарушение требований УПК может привести к утрате доказательств, которые впоследствии невозможно будет восполнить. Доказательства, полученные с нарушением закона, признаются утратившими юридическое значение и не могут быть изложены в обвинении, а также использоваться для доказывания обстоятельств, подлежащих установлению по делу (п. 1 ст. 75 УПК РФ).</w:t>
      </w:r>
    </w:p>
    <w:p w14:paraId="426B862A" w14:textId="054E35FB" w:rsidR="00963379" w:rsidRDefault="00963379" w:rsidP="006F2EFD">
      <w:pPr>
        <w:spacing w:after="0" w:line="360" w:lineRule="auto"/>
        <w:ind w:firstLine="709"/>
        <w:jc w:val="both"/>
      </w:pPr>
      <w:r>
        <w:t>Верховный Суд РФ неоднократно указывал, что переложение на обвиняемого обязанности доказывания представляет грубую судебную ошибку, и отменял в таких случаях приговоры. Так в обзоре судебной практики от 01.02.2002 г., «О некоторых вопросах применения судами Конституции Российской Федерации при осуществлении правосудия» Верховный Суд Российской Федерации вновь акцентировал внимание судов на необходимость соблюдения при рассмотрении уголовных дел закрепленного в ст. 49 Конституции Российской Федерации принципа презумпции невиновности и недопустимость возложения на обвиняемого (подсудимого) доказывания своей невиновности.</w:t>
      </w:r>
    </w:p>
    <w:p w14:paraId="24798AEB" w14:textId="3137A9E9" w:rsidR="00963379" w:rsidRDefault="00963379" w:rsidP="006F2EFD">
      <w:pPr>
        <w:spacing w:after="0" w:line="360" w:lineRule="auto"/>
        <w:ind w:firstLine="709"/>
        <w:jc w:val="both"/>
      </w:pPr>
      <w:r>
        <w:t>Таким образом, недопустимость переложения на обвиняемого обязанности доказывания сейчас четко определена в законе и достаточно выяснена в теории советского уголовного процесса. И дело лишь за тем, чтобы это положение последовательно проводилось в следственной и судебной практике.</w:t>
      </w:r>
    </w:p>
    <w:p w14:paraId="3F7E1F12" w14:textId="54CE4AFF" w:rsidR="00963379" w:rsidRDefault="00963379" w:rsidP="006F2EFD">
      <w:pPr>
        <w:spacing w:after="0" w:line="360" w:lineRule="auto"/>
        <w:ind w:firstLine="709"/>
        <w:jc w:val="both"/>
      </w:pPr>
      <w:r>
        <w:t xml:space="preserve">Значение правил о недопустимости переложения обязанности доказывания на обвиняемого состоит в том, что таким образом устраняется </w:t>
      </w:r>
      <w:r>
        <w:lastRenderedPageBreak/>
        <w:t>зависимость выводов следствия и суда от желания и возможностей обвиняемого доказать свою невиновность. Рассматриваемое конституционное положение является важным гарантом права обвиняемого на защиту от необоснованного обвинения и осуждения</w:t>
      </w:r>
      <w:r>
        <w:rPr>
          <w:rStyle w:val="ae"/>
        </w:rPr>
        <w:footnoteReference w:id="5"/>
      </w:r>
      <w:r>
        <w:t>.</w:t>
      </w:r>
    </w:p>
    <w:p w14:paraId="0B12033B" w14:textId="4BB8C50D" w:rsidR="00A55DBE" w:rsidRDefault="00963379" w:rsidP="006F2EFD">
      <w:pPr>
        <w:spacing w:after="0" w:line="360" w:lineRule="auto"/>
        <w:ind w:firstLine="709"/>
        <w:jc w:val="both"/>
      </w:pPr>
      <w:r>
        <w:t>Третье правило гласит о том, что все «неустранимые» сомнения в виновности лица должны учитываться в пользу обвиняемого. Данная норма ярко выражена непосредственно в Конституции Российской Федерации (ч. 3 ст. 49). Из этого следует вывод о том, что если формально выраженная, профессиональная оценка доказательств, собранных по делу, вызывает у следователя или суда определенные сомнения или неуверенность о виновности обвиняемого, а различные возможности пополнения необходимой доказательственной базы исчерпаны, то их юридическая обязанность и нравственный долг заключаются в полной реабилитации обвиняемого.</w:t>
      </w:r>
    </w:p>
    <w:p w14:paraId="462D82D7" w14:textId="715B00C3" w:rsidR="00963379" w:rsidRDefault="00963379" w:rsidP="006F2EFD">
      <w:pPr>
        <w:spacing w:after="0" w:line="360" w:lineRule="auto"/>
        <w:ind w:firstLine="709"/>
        <w:jc w:val="both"/>
      </w:pPr>
      <w:r>
        <w:t>В Пленуме Верховного суда РФ отмечается следующее: что «необходимо согласно ст.49 Конституции Российской Федерации неукоснительно соблюдать данную норму, согласно которой неустранимые сомнения о вине подсудимого толкуются в пользу последнего. По смыслу закона в пользу подсудимого толкуются не только неустранимые сомнения в его виновности в целом, но и неустранимые сомнения, касающиеся некоторых эпизодов предъявленного обвинения, формы вины, степени и характера участия в совершении противоправного деяния, предусмотренного уголовным законодательством и обстоятельств, предусмотренных ст. 61, ст.63 УК РФ»</w:t>
      </w:r>
      <w:r>
        <w:rPr>
          <w:rStyle w:val="ae"/>
        </w:rPr>
        <w:footnoteReference w:id="6"/>
      </w:r>
      <w:r>
        <w:t>.</w:t>
      </w:r>
    </w:p>
    <w:p w14:paraId="4B392A48" w14:textId="771C95EF" w:rsidR="00167CDF" w:rsidRDefault="00167CDF" w:rsidP="006F2EFD">
      <w:pPr>
        <w:spacing w:after="0" w:line="360" w:lineRule="auto"/>
        <w:ind w:firstLine="709"/>
        <w:jc w:val="both"/>
      </w:pPr>
      <w:r>
        <w:t>Верховный Суд РФ неоднократно в постановлениях Пленума и решениях по конкретным делам давал указания на то, что если присутствуют неустранимые сомнения в виновности подсудимого, то его необходимо оправдать, говоря о том, что нормативно выдержанный оправдательный приговор предотвращает осуждения невиновных.</w:t>
      </w:r>
    </w:p>
    <w:p w14:paraId="1EB0DD0D" w14:textId="2B3AAC47" w:rsidR="00167CDF" w:rsidRDefault="00167CDF" w:rsidP="006F2EFD">
      <w:pPr>
        <w:spacing w:after="0" w:line="360" w:lineRule="auto"/>
        <w:ind w:firstLine="709"/>
        <w:jc w:val="both"/>
      </w:pPr>
      <w:r>
        <w:lastRenderedPageBreak/>
        <w:t>Четвертое правило, в котором говорится, что недоказанная виновность юридически равнозначна доказанной невиновности и означает то, что в уголовном процессе фигурант, оставшийся под подозрением в юридическом смысле неизвестен. Данное правило носит абсолютный характер и не имеет исключений</w:t>
      </w:r>
      <w:r>
        <w:rPr>
          <w:rStyle w:val="ae"/>
        </w:rPr>
        <w:footnoteReference w:id="7"/>
      </w:r>
      <w:r>
        <w:t>. Гражданин, чья виновность не доказана, так же, как и гражданин, невиновность которого доказана безусловно, является реабилитированным.</w:t>
      </w:r>
    </w:p>
    <w:p w14:paraId="04EFD72B" w14:textId="1A11153A" w:rsidR="00167CDF" w:rsidRDefault="00167CDF" w:rsidP="006F2EFD">
      <w:pPr>
        <w:spacing w:after="0" w:line="360" w:lineRule="auto"/>
        <w:ind w:firstLine="709"/>
        <w:jc w:val="both"/>
      </w:pPr>
      <w:r>
        <w:t>Сомнительность следователя, государственного обвинителя, суда в его виновности, либо невиновности, а возможно, и субъективно выраженная уверенность в его вине остаются за рамками правоотношений. Данный гражданин будет считаться жертвой следственной и(или) судебной ошибки с вытекающими отсюда последствиями: он, как и любой другой получивший реабилитацию, по праву может рассчитывать на полное восстановление своих всех утраченных прежде прав, которых он лишился в связи с привлечением к уголовной ответственности.</w:t>
      </w:r>
    </w:p>
    <w:p w14:paraId="4CC6F1B6" w14:textId="394DE5FA" w:rsidR="00167CDF" w:rsidRDefault="00167CDF" w:rsidP="006F2EFD">
      <w:pPr>
        <w:spacing w:after="0" w:line="360" w:lineRule="auto"/>
        <w:ind w:firstLine="709"/>
        <w:jc w:val="both"/>
      </w:pPr>
      <w:r>
        <w:t xml:space="preserve">Правило - о юридическом тождестве доказанной, либо недоказанной </w:t>
      </w:r>
      <w:commentRangeStart w:id="7"/>
      <w:r>
        <w:t>вины</w:t>
      </w:r>
      <w:commentRangeEnd w:id="7"/>
      <w:r w:rsidR="006A57CD">
        <w:rPr>
          <w:rStyle w:val="af"/>
        </w:rPr>
        <w:commentReference w:id="7"/>
      </w:r>
      <w:r>
        <w:t xml:space="preserve"> в совершении противоправного деяния – является явным правилом общественного взаимодействия между собой, </w:t>
      </w:r>
      <w:proofErr w:type="gramStart"/>
      <w:r>
        <w:t>несущий</w:t>
      </w:r>
      <w:proofErr w:type="gramEnd"/>
      <w:r>
        <w:t xml:space="preserve"> в себе основы нравственности, морали и справедливости. Но, к сожалению, зачастую воплощение на практике имеет негативные последствия. К примеру, обвинявшийся в тяжком преступлении выходит из зала суда полностью реабилитированным, а потерпевшее лицо точно знает, что из-под уголовной ответственности ускользнул виновник данного преступления, то правосудие и вся правоохранительная деятельность в целом получает угнетение своего авторитета со стороны потерпевшего, тем самым унижая его дважды.</w:t>
      </w:r>
    </w:p>
    <w:p w14:paraId="2F86FB77" w14:textId="03553303" w:rsidR="00167CDF" w:rsidRDefault="00167CDF" w:rsidP="00167CDF">
      <w:pPr>
        <w:spacing w:after="0" w:line="360" w:lineRule="auto"/>
        <w:ind w:firstLine="709"/>
        <w:jc w:val="both"/>
      </w:pPr>
      <w:r>
        <w:t xml:space="preserve">Помимо того потерпевшая сторона оказывается в проигрышном положении со стороны закона попадая под обвинение в </w:t>
      </w:r>
      <w:proofErr w:type="spellStart"/>
      <w:r>
        <w:t>лжедоносе</w:t>
      </w:r>
      <w:proofErr w:type="spellEnd"/>
      <w:proofErr w:type="gramStart"/>
      <w:r>
        <w:t xml:space="preserve"> ,</w:t>
      </w:r>
      <w:proofErr w:type="gramEnd"/>
      <w:r>
        <w:t xml:space="preserve"> а оправдание ускользнувшего от уголовной ответственности преступника мотивирует его совершать новые преступления. Такая ошибка по своим </w:t>
      </w:r>
      <w:r>
        <w:lastRenderedPageBreak/>
        <w:t>последствиям сравнима с социальным бедствием, которое подрывает гражданское правосознание и опоры правопорядка, а массовое репрессирование невиновных ведет государство к пропасти (описано в истории). Единственным выходом будет заключение того, чтобы избегать судебные решения, основанные на недоказанности вины, с помощью органов расследования желающих установления объективной истины и своей работой по сбору доказательственной базы обеспечить успех судебного разбирательства.</w:t>
      </w:r>
    </w:p>
    <w:p w14:paraId="7692A1F3" w14:textId="37102B40" w:rsidR="00167CDF" w:rsidRDefault="00167CDF" w:rsidP="00167CDF">
      <w:pPr>
        <w:spacing w:after="0" w:line="360" w:lineRule="auto"/>
        <w:ind w:firstLine="709"/>
        <w:jc w:val="both"/>
      </w:pPr>
      <w:r>
        <w:t>Таким образом, принцип презумпции невиновности выражается в том, что о</w:t>
      </w:r>
      <w:r w:rsidRPr="00167CDF">
        <w:t xml:space="preserve">бвиняемый считается невиновным, пока его виновность в совершении преступления не будет доказана в предусмотренном </w:t>
      </w:r>
      <w:r>
        <w:t>УПК РФ</w:t>
      </w:r>
      <w:r w:rsidRPr="00167CDF">
        <w:t xml:space="preserve"> порядке и установлена вступившим в законную силу приговором суда.</w:t>
      </w:r>
      <w:r>
        <w:t xml:space="preserve"> </w:t>
      </w:r>
      <w:r w:rsidRPr="00167CDF">
        <w:t>Подозреваемый или обвиняемый не обязан доказывать свою невиновность. Бремя доказывания обвинения и опровержения доводов, приводимых в защиту подозреваемого или обвиняемого, лежит на стороне обвинения. Все сомнения в виновности обвиняемого, которые не могут быть устранены в порядке, установленном настоящим Кодексом, толкуются в пользу обвиняемого.</w:t>
      </w:r>
      <w:r>
        <w:t xml:space="preserve"> О</w:t>
      </w:r>
      <w:r w:rsidRPr="00167CDF">
        <w:t>бвинительный приговор не может быть основан на предположениях.</w:t>
      </w:r>
    </w:p>
    <w:p w14:paraId="5969F000" w14:textId="77777777" w:rsidR="00963379" w:rsidRPr="00B6182A" w:rsidRDefault="00963379" w:rsidP="006F2EFD">
      <w:pPr>
        <w:spacing w:after="0" w:line="360" w:lineRule="auto"/>
        <w:ind w:firstLine="709"/>
        <w:jc w:val="both"/>
      </w:pPr>
    </w:p>
    <w:p w14:paraId="77D7900C" w14:textId="2B111E2E" w:rsidR="000B7F39" w:rsidRPr="00911D19" w:rsidRDefault="003A1158" w:rsidP="00805F30">
      <w:pPr>
        <w:pStyle w:val="3"/>
        <w:spacing w:line="240" w:lineRule="auto"/>
      </w:pPr>
      <w:bookmarkStart w:id="8" w:name="_Toc58597205"/>
      <w:r>
        <w:t>1.</w:t>
      </w:r>
      <w:r w:rsidR="000B7F39" w:rsidRPr="00B6182A">
        <w:t>2.</w:t>
      </w:r>
      <w:r w:rsidR="00963379">
        <w:t xml:space="preserve"> </w:t>
      </w:r>
      <w:r w:rsidR="00963379" w:rsidRPr="00963379">
        <w:t>Место</w:t>
      </w:r>
      <w:r w:rsidR="00963379">
        <w:t xml:space="preserve"> </w:t>
      </w:r>
      <w:r w:rsidR="00963379" w:rsidRPr="00963379">
        <w:t>принципа</w:t>
      </w:r>
      <w:r w:rsidR="00963379">
        <w:t xml:space="preserve"> </w:t>
      </w:r>
      <w:r w:rsidR="00963379" w:rsidRPr="00963379">
        <w:t>презумпции</w:t>
      </w:r>
      <w:r w:rsidR="00963379">
        <w:t xml:space="preserve"> </w:t>
      </w:r>
      <w:r w:rsidR="00963379" w:rsidRPr="00963379">
        <w:t>невиновности</w:t>
      </w:r>
      <w:r w:rsidR="00963379">
        <w:t xml:space="preserve"> </w:t>
      </w:r>
      <w:r w:rsidR="00963379" w:rsidRPr="00963379">
        <w:t>в</w:t>
      </w:r>
      <w:r w:rsidR="00963379">
        <w:t xml:space="preserve"> </w:t>
      </w:r>
      <w:r w:rsidR="00963379" w:rsidRPr="00963379">
        <w:t>системе</w:t>
      </w:r>
      <w:r w:rsidR="00963379">
        <w:t xml:space="preserve"> </w:t>
      </w:r>
      <w:r w:rsidR="00963379" w:rsidRPr="00963379">
        <w:t>принципов</w:t>
      </w:r>
      <w:r w:rsidR="00963379">
        <w:t xml:space="preserve"> </w:t>
      </w:r>
      <w:r w:rsidR="00963379" w:rsidRPr="00963379">
        <w:t>уголовного</w:t>
      </w:r>
      <w:r w:rsidR="00963379">
        <w:t xml:space="preserve"> </w:t>
      </w:r>
      <w:r w:rsidR="00963379" w:rsidRPr="00963379">
        <w:t>процесса</w:t>
      </w:r>
      <w:bookmarkEnd w:id="8"/>
    </w:p>
    <w:p w14:paraId="4DE7C2D1" w14:textId="77777777" w:rsidR="000B7F39" w:rsidRPr="00B6182A" w:rsidRDefault="000B7F39" w:rsidP="000B7F39">
      <w:pPr>
        <w:spacing w:after="0" w:line="360" w:lineRule="auto"/>
      </w:pPr>
    </w:p>
    <w:p w14:paraId="1EB02B46" w14:textId="338351B5" w:rsidR="000629E3" w:rsidRDefault="000629E3" w:rsidP="000B7F39">
      <w:pPr>
        <w:spacing w:after="0" w:line="360" w:lineRule="auto"/>
        <w:ind w:firstLine="709"/>
        <w:jc w:val="both"/>
      </w:pPr>
    </w:p>
    <w:p w14:paraId="6CBCD7C0" w14:textId="5DC440CA" w:rsidR="00A55DBE" w:rsidRDefault="00167CDF" w:rsidP="000B7F39">
      <w:pPr>
        <w:spacing w:after="0" w:line="360" w:lineRule="auto"/>
        <w:ind w:firstLine="709"/>
        <w:jc w:val="both"/>
      </w:pPr>
      <w:r>
        <w:t>Принципы уголовного процесса представляют собой нормативно-правовые положения, действующие на протяжении всего движения уголовного дела, проявлять себя в любой стадии процесса, но обязательно и безусловно – в стадии судебного разбирательства. Это главный критерий, на который следует ориентироваться, решая вопрос, можно ли считать то или иное положение принципом процесса</w:t>
      </w:r>
      <w:r>
        <w:rPr>
          <w:rStyle w:val="ae"/>
        </w:rPr>
        <w:footnoteReference w:id="8"/>
      </w:r>
      <w:r>
        <w:t>.</w:t>
      </w:r>
    </w:p>
    <w:p w14:paraId="30072B17" w14:textId="5A78EC75" w:rsidR="00167CDF" w:rsidRDefault="00167CDF" w:rsidP="000B7F39">
      <w:pPr>
        <w:spacing w:after="0" w:line="360" w:lineRule="auto"/>
        <w:ind w:firstLine="709"/>
        <w:jc w:val="both"/>
      </w:pPr>
      <w:r>
        <w:t xml:space="preserve">Ст. 49 Конституции РФ гласит о том, что один из основных принципов демократического правового государства, нашедший свое понимание, и в ст. 11 </w:t>
      </w:r>
      <w:r>
        <w:lastRenderedPageBreak/>
        <w:t>Всеобщей декларации прав человека, и в ст. 14 Международного пакта о гражданских и политических правах, — это презумпция невиновности. Основной целью принципа презумпции невиновности является определение характера отношений, возникающих между государством, должностными лицами и гражданами, его органами, с одной стороны, и лицом, против которого выдвинуты обвинения в</w:t>
      </w:r>
      <w:r w:rsidRPr="00167CDF">
        <w:t xml:space="preserve"> </w:t>
      </w:r>
      <w:r>
        <w:t>противоправном деянии, - с другой. О принципах в уголовном процессе изложено не малое количество информации. В различных учебных материалах оговаривается разное число принципов уголовного процесса. Имеется множество субъективной информации. К примеру, взяв оценку доказательств, по внутреннему убеждению, можно без особых затруднений найти доводы как за, так и против признания его как самостоятельный процессуальный принцип</w:t>
      </w:r>
      <w:r>
        <w:rPr>
          <w:rStyle w:val="ae"/>
        </w:rPr>
        <w:footnoteReference w:id="9"/>
      </w:r>
      <w:r>
        <w:t>.</w:t>
      </w:r>
    </w:p>
    <w:p w14:paraId="28D70E2A" w14:textId="1A00F9E0" w:rsidR="00167CDF" w:rsidRDefault="00167CDF" w:rsidP="000B7F39">
      <w:pPr>
        <w:spacing w:after="0" w:line="360" w:lineRule="auto"/>
        <w:ind w:firstLine="709"/>
        <w:jc w:val="both"/>
      </w:pPr>
      <w:r>
        <w:t>Если говорить о настоящем времени, то в целом система принципов достаточно устоявшаяся. Основные ее элементы– правосудие осуществляется только судом, независимость судей, презумпция невиновности, состязательность и др. Принцип будет всегда иметь силу принципа, независимо от важности актов в котором он отражен. Удобнее всего именовать принципами те понимания, которые имеют всеобщий характер для уголовного процесса, являются основными. Но не стоит забывать о том, что не все стадии уголовного процесса имеют равнозначное значение</w:t>
      </w:r>
      <w:r>
        <w:rPr>
          <w:rStyle w:val="ae"/>
        </w:rPr>
        <w:footnoteReference w:id="10"/>
      </w:r>
      <w:r>
        <w:t>.</w:t>
      </w:r>
    </w:p>
    <w:p w14:paraId="0FCEE142" w14:textId="3329ADE5" w:rsidR="00167CDF" w:rsidRDefault="00167CDF" w:rsidP="000B7F39">
      <w:pPr>
        <w:spacing w:after="0" w:line="360" w:lineRule="auto"/>
        <w:ind w:firstLine="709"/>
        <w:jc w:val="both"/>
      </w:pPr>
      <w:r>
        <w:t xml:space="preserve">Центральной стадией является судебное разбирательство. Именно </w:t>
      </w:r>
      <w:commentRangeStart w:id="9"/>
      <w:r>
        <w:t>она</w:t>
      </w:r>
      <w:commentRangeEnd w:id="9"/>
      <w:r w:rsidR="006A57CD">
        <w:rPr>
          <w:rStyle w:val="af"/>
        </w:rPr>
        <w:commentReference w:id="9"/>
      </w:r>
      <w:r>
        <w:t xml:space="preserve"> выносит решение по основному вопросу в каждом уголовном деле: о виновности подсудимого в совершении противоправного деяния и если да, то какое наказание ему предусмотрено. Другие же стадии, которые предшествуют судебному разбирательству или же следуют за ним – так или иначе имеют «обслуживающие» функции судебного разбирательства: занимаются подготовкой материалов для судебного разбирательства, либо анализируют обоснованность вынесенных решений.</w:t>
      </w:r>
    </w:p>
    <w:p w14:paraId="000F3659" w14:textId="188D2E40" w:rsidR="00167CDF" w:rsidRDefault="00167CDF" w:rsidP="000B7F39">
      <w:pPr>
        <w:spacing w:after="0" w:line="360" w:lineRule="auto"/>
        <w:ind w:firstLine="709"/>
        <w:jc w:val="both"/>
      </w:pPr>
      <w:r>
        <w:lastRenderedPageBreak/>
        <w:t>Говоря о важности судебного разбирательства принципами уголовного процесса, являются позиции, изложенные в законе с наибольшей полнотой, которые выражаются конкретно в данной процессуальной стадии. Принципом процесса признается как законность, так гласность, то есть открытость судебного разбирательства, но отличие лишь в том, что гласность в стадии предварительного следствия оговаривается лишь относительно</w:t>
      </w:r>
      <w:r>
        <w:rPr>
          <w:rStyle w:val="ae"/>
        </w:rPr>
        <w:footnoteReference w:id="11"/>
      </w:r>
      <w:r>
        <w:t>.</w:t>
      </w:r>
    </w:p>
    <w:p w14:paraId="7B340179" w14:textId="2350A58D" w:rsidR="00167CDF" w:rsidRDefault="00167CDF" w:rsidP="000B7F39">
      <w:pPr>
        <w:spacing w:after="0" w:line="360" w:lineRule="auto"/>
        <w:ind w:firstLine="709"/>
        <w:jc w:val="both"/>
      </w:pPr>
      <w:r>
        <w:t>Вместе с тем для науки уголовного судопроизводства и правосудия, а также для всей практики борьбы с преступностью имеет важность правильное понимание и безоговорочное признание презумпции невиновности как основополагающего начала. Это утверждение не имеет никаких преувеличений, так как этот принцип определяет работу государственных органов, которые обязаны осуществлять раскрытие преступлений, иметь непосредственное отношение к поимке виновных лиц в противоправном деянии и применение санкций в отношении их.</w:t>
      </w:r>
    </w:p>
    <w:p w14:paraId="3E1C2341" w14:textId="22849B57" w:rsidR="00167CDF" w:rsidRDefault="00167CDF" w:rsidP="000B7F39">
      <w:pPr>
        <w:spacing w:after="0" w:line="360" w:lineRule="auto"/>
        <w:ind w:firstLine="709"/>
        <w:jc w:val="both"/>
      </w:pPr>
      <w:r>
        <w:t>Хотелось бы отметить, что реализация данного принципа имеет прямое отношение к эффективному взаимодействию между государством и человеком. При эффективном взаимодействии государства с человеком создается нормализованный баланс в обществе тем самым развивая положительные черты демократии, либо в противном случае государство становится механизмом, подавляющим естественные, а также духовные права и свободы человека и гражданина.</w:t>
      </w:r>
    </w:p>
    <w:p w14:paraId="37C01F0C" w14:textId="046836D4" w:rsidR="00167CDF" w:rsidRDefault="00167CDF" w:rsidP="000B7F39">
      <w:pPr>
        <w:spacing w:after="0" w:line="360" w:lineRule="auto"/>
        <w:ind w:firstLine="709"/>
        <w:jc w:val="both"/>
      </w:pPr>
      <w:r>
        <w:t>В принципе презумпции невиновности выявляется оценка взаимоотношений между элементами государственного механизма с одной стороны, и обвиняемого в противоправно деянии - с другой. несмотря на то что данный принцип хоть и является активно используемым в уголовном процессе, но его действие не ограничивается на нем.</w:t>
      </w:r>
    </w:p>
    <w:p w14:paraId="2D0C1525" w14:textId="3A7AF37C" w:rsidR="00167CDF" w:rsidRDefault="00167CDF" w:rsidP="000B7F39">
      <w:pPr>
        <w:spacing w:after="0" w:line="360" w:lineRule="auto"/>
        <w:ind w:firstLine="709"/>
        <w:jc w:val="both"/>
      </w:pPr>
      <w:r>
        <w:t xml:space="preserve">Сферами использования принципа могут быть отрасли права, в которых предусмотрена ответственность по законодательству. Примером могут служить </w:t>
      </w:r>
      <w:r>
        <w:lastRenderedPageBreak/>
        <w:t>трудовые, жилищные, административные и иные правоотношения, которые выражают стремление в доказывании вины «нарушителя». Вернемся опять же к статье 49 Конституции РФ, которая отражает презумпцию невиновности к лицу, которое было привлечено путем постановления в качестве обвиняемого.</w:t>
      </w:r>
    </w:p>
    <w:p w14:paraId="12A7C37C" w14:textId="469A74BE" w:rsidR="00167CDF" w:rsidRDefault="00167CDF" w:rsidP="000B7F39">
      <w:pPr>
        <w:spacing w:after="0" w:line="360" w:lineRule="auto"/>
        <w:ind w:firstLine="709"/>
        <w:jc w:val="both"/>
      </w:pPr>
      <w:r>
        <w:t>Но следует отметить и тот факт, что отражение в данной статье подходит и для лица, которое задержано по подозрению в противоправном деянии или которое подвергается мере пресечения. Данное лицо именуется как подозреваемый. Обвиняемый, либо подозреваемый признаются виновным при условии, когда вопрос о его виновности будет полностью подтвержден и не будет иметь сомнения. Данная задача падает на правоохранительные органы, которым это дело подведомственно. После того как обвинительный приговор получил законную силу о виновности обвиняемого, либо подозреваемого, то принцип о невиновности является неуместным и теряет свое воздействие.</w:t>
      </w:r>
    </w:p>
    <w:p w14:paraId="123C3D58" w14:textId="025D3124" w:rsidR="00167CDF" w:rsidRDefault="00167CDF" w:rsidP="000B7F39">
      <w:pPr>
        <w:spacing w:after="0" w:line="360" w:lineRule="auto"/>
        <w:ind w:firstLine="709"/>
        <w:jc w:val="both"/>
      </w:pPr>
      <w:r>
        <w:t>Хотя этот принцип сформулирован как уголовно-процессуальный, его действие выходит за рамки собственно уголовного процесса и требует от всех - не только от органов, осуществляющих уголовное судопроизводство (следователя, прокурора, суда), но и от других лиц (в сфере трудовых, жилищных и пр. отношений) - относиться к человеку, чья вина в совершении преступления не доказана во вступившем в законную силу приговоре, как к невиновному</w:t>
      </w:r>
      <w:r>
        <w:rPr>
          <w:rStyle w:val="ae"/>
        </w:rPr>
        <w:footnoteReference w:id="12"/>
      </w:r>
      <w:r>
        <w:t>.</w:t>
      </w:r>
    </w:p>
    <w:p w14:paraId="51C70DF4" w14:textId="1F3C6048" w:rsidR="00167CDF" w:rsidRDefault="00167CDF" w:rsidP="000B7F39">
      <w:pPr>
        <w:spacing w:after="0" w:line="360" w:lineRule="auto"/>
        <w:ind w:firstLine="709"/>
        <w:jc w:val="both"/>
      </w:pPr>
      <w:r>
        <w:t>Мы считаем, что не позволяет говорить о виновности обвиняемого и вынесение в отношении его постановления (определения) о прекращении уголовного дела ввиду истечения сроков давности уголовного преследования, амнистии или помилования, смерти обвиняемого, изменения обстановки, применения мер, заменяющих уголовную ответственность, и по некоторым другим так называемым «</w:t>
      </w:r>
      <w:proofErr w:type="spellStart"/>
      <w:r>
        <w:t>нереабилитирующим</w:t>
      </w:r>
      <w:proofErr w:type="spellEnd"/>
      <w:r>
        <w:t xml:space="preserve">» основаниям. Несмотря на то, что в перечисленных случаях в постановлении (определении) о прекращении уголовного дела не содержится вывод о невиновности обвиняемого, а даже наоборот, как бы предполагается его виновность, вынесение такого решения не </w:t>
      </w:r>
      <w:r>
        <w:lastRenderedPageBreak/>
        <w:t>должно порождать для лица никаких негативных правовых последствий, обусловливаемых фактом совершения преступления.</w:t>
      </w:r>
    </w:p>
    <w:p w14:paraId="6A467CCD" w14:textId="3929CB03" w:rsidR="00167CDF" w:rsidRDefault="00167CDF" w:rsidP="000B7F39">
      <w:pPr>
        <w:spacing w:after="0" w:line="360" w:lineRule="auto"/>
        <w:ind w:firstLine="709"/>
        <w:jc w:val="both"/>
      </w:pPr>
      <w:r>
        <w:t>Таким образом, после вступления обвинительного приговора в законную силу презумпция невиновности в отношении конкретного лица как бы прекращает свое действие. Однако это характерно лишь для отношений, складывающихся вне рамок уголовного судопроизводства. В уголовном же процессе при проверке законности и обоснованности вступивших в законную силу приговоров принцип презумпции невиновности не утрачивает своего значения в качестве правила, определяющего направление и порядок осуществления правосудия: и прокурор, и суд, оценивая обоснованность сделанных в приговоре выводов о виновности осужденного, должны исходить именно из этого принципа, а не из презумпции истинности приговора. Из принципа презумпции невиновности вытекает ряд правовых последствий, получивших закрепление в других частях ст. 49 Конституции.</w:t>
      </w:r>
    </w:p>
    <w:p w14:paraId="135DF23B" w14:textId="0A675D06" w:rsidR="00167CDF" w:rsidRDefault="00167CDF" w:rsidP="000B7F39">
      <w:pPr>
        <w:spacing w:after="0" w:line="360" w:lineRule="auto"/>
        <w:ind w:firstLine="709"/>
        <w:jc w:val="both"/>
      </w:pPr>
      <w:r>
        <w:t>Одним из таких последствий является освобождение обвиняемого от обязанности доказывать свою невиновность. Бремя доказывания в уголовном судопроизводстве возлагается на прокурора, следователя, лицо, производящее дознание, а по делам частного обвинения - также на потерпевшего</w:t>
      </w:r>
      <w:r>
        <w:rPr>
          <w:rStyle w:val="ae"/>
        </w:rPr>
        <w:footnoteReference w:id="13"/>
      </w:r>
      <w:r>
        <w:t>.</w:t>
      </w:r>
    </w:p>
    <w:p w14:paraId="56B6E344" w14:textId="41F1AA90" w:rsidR="00720B26" w:rsidRDefault="00720B26">
      <w:r>
        <w:br w:type="page"/>
      </w:r>
    </w:p>
    <w:p w14:paraId="56A15DDD" w14:textId="3F504F7C" w:rsidR="00720B26" w:rsidRPr="00720B26" w:rsidRDefault="006A4182" w:rsidP="00805F30">
      <w:pPr>
        <w:pStyle w:val="2"/>
      </w:pPr>
      <w:bookmarkStart w:id="10" w:name="_Toc58597206"/>
      <w:r>
        <w:lastRenderedPageBreak/>
        <w:t>ГЛАВА</w:t>
      </w:r>
      <w:r w:rsidR="00963379">
        <w:t xml:space="preserve"> </w:t>
      </w:r>
      <w:r>
        <w:t>2.</w:t>
      </w:r>
      <w:r w:rsidR="00963379">
        <w:t xml:space="preserve"> </w:t>
      </w:r>
      <w:r w:rsidR="00963379" w:rsidRPr="00963379">
        <w:rPr>
          <w:lang w:val="ru-RU"/>
        </w:rPr>
        <w:t>РЕАЛИЗАЦИЯ</w:t>
      </w:r>
      <w:r w:rsidR="00963379">
        <w:rPr>
          <w:lang w:val="ru-RU"/>
        </w:rPr>
        <w:t xml:space="preserve"> </w:t>
      </w:r>
      <w:r w:rsidR="00963379" w:rsidRPr="00963379">
        <w:rPr>
          <w:lang w:val="ru-RU"/>
        </w:rPr>
        <w:t>ПРИНЦИПА</w:t>
      </w:r>
      <w:r w:rsidR="00963379">
        <w:rPr>
          <w:lang w:val="ru-RU"/>
        </w:rPr>
        <w:t xml:space="preserve"> </w:t>
      </w:r>
      <w:r w:rsidR="00963379" w:rsidRPr="00963379">
        <w:rPr>
          <w:lang w:val="ru-RU"/>
        </w:rPr>
        <w:t>ПРЕЗУМПЦИИ</w:t>
      </w:r>
      <w:r w:rsidR="00963379">
        <w:rPr>
          <w:lang w:val="ru-RU"/>
        </w:rPr>
        <w:t xml:space="preserve"> </w:t>
      </w:r>
      <w:r w:rsidR="00963379" w:rsidRPr="00963379">
        <w:rPr>
          <w:lang w:val="ru-RU"/>
        </w:rPr>
        <w:t>НЕВИНОВНОСТИ</w:t>
      </w:r>
      <w:r w:rsidR="00963379">
        <w:rPr>
          <w:lang w:val="ru-RU"/>
        </w:rPr>
        <w:t xml:space="preserve"> </w:t>
      </w:r>
      <w:r w:rsidR="00963379" w:rsidRPr="00963379">
        <w:rPr>
          <w:lang w:val="ru-RU"/>
        </w:rPr>
        <w:t>НА</w:t>
      </w:r>
      <w:r w:rsidR="00963379">
        <w:rPr>
          <w:lang w:val="ru-RU"/>
        </w:rPr>
        <w:t xml:space="preserve"> </w:t>
      </w:r>
      <w:r w:rsidR="00963379" w:rsidRPr="00963379">
        <w:rPr>
          <w:lang w:val="ru-RU"/>
        </w:rPr>
        <w:t>РАЗНЫХ</w:t>
      </w:r>
      <w:r w:rsidR="00963379">
        <w:rPr>
          <w:lang w:val="ru-RU"/>
        </w:rPr>
        <w:t xml:space="preserve"> </w:t>
      </w:r>
      <w:r w:rsidR="00963379" w:rsidRPr="00963379">
        <w:rPr>
          <w:lang w:val="ru-RU"/>
        </w:rPr>
        <w:t>СТАДИЯХ</w:t>
      </w:r>
      <w:r w:rsidR="00963379">
        <w:rPr>
          <w:lang w:val="ru-RU"/>
        </w:rPr>
        <w:t xml:space="preserve"> </w:t>
      </w:r>
      <w:r w:rsidR="00963379" w:rsidRPr="00963379">
        <w:rPr>
          <w:lang w:val="ru-RU"/>
        </w:rPr>
        <w:t>УГОЛОВНОГО</w:t>
      </w:r>
      <w:r w:rsidR="00963379">
        <w:rPr>
          <w:lang w:val="ru-RU"/>
        </w:rPr>
        <w:t xml:space="preserve"> </w:t>
      </w:r>
      <w:r w:rsidR="00963379" w:rsidRPr="00963379">
        <w:rPr>
          <w:lang w:val="ru-RU"/>
        </w:rPr>
        <w:t>ПРОЦЕССА</w:t>
      </w:r>
      <w:r w:rsidR="00963379">
        <w:rPr>
          <w:lang w:val="ru-RU"/>
        </w:rPr>
        <w:t xml:space="preserve"> </w:t>
      </w:r>
      <w:r w:rsidR="00963379" w:rsidRPr="00963379">
        <w:rPr>
          <w:lang w:val="ru-RU"/>
        </w:rPr>
        <w:t>ПО</w:t>
      </w:r>
      <w:r w:rsidR="00963379">
        <w:rPr>
          <w:lang w:val="ru-RU"/>
        </w:rPr>
        <w:t xml:space="preserve"> </w:t>
      </w:r>
      <w:r w:rsidR="00963379" w:rsidRPr="00963379">
        <w:rPr>
          <w:lang w:val="ru-RU"/>
        </w:rPr>
        <w:t>МАТЕРИАЛАМ</w:t>
      </w:r>
      <w:r w:rsidR="00963379">
        <w:rPr>
          <w:lang w:val="ru-RU"/>
        </w:rPr>
        <w:t xml:space="preserve"> </w:t>
      </w:r>
      <w:r w:rsidR="00963379" w:rsidRPr="00963379">
        <w:rPr>
          <w:lang w:val="ru-RU"/>
        </w:rPr>
        <w:t>СУДЕБНОЙ</w:t>
      </w:r>
      <w:r w:rsidR="00963379">
        <w:rPr>
          <w:lang w:val="ru-RU"/>
        </w:rPr>
        <w:t xml:space="preserve"> </w:t>
      </w:r>
      <w:r w:rsidR="00963379" w:rsidRPr="00963379">
        <w:rPr>
          <w:lang w:val="ru-RU"/>
        </w:rPr>
        <w:t>ПРАКТИКИ</w:t>
      </w:r>
      <w:bookmarkEnd w:id="10"/>
      <w:r w:rsidR="00963379">
        <w:rPr>
          <w:lang w:val="ru-RU"/>
        </w:rPr>
        <w:t xml:space="preserve"> </w:t>
      </w:r>
    </w:p>
    <w:p w14:paraId="5A4B33A1" w14:textId="12087C4F" w:rsidR="00720B26" w:rsidRDefault="00720B26" w:rsidP="000B7F39">
      <w:pPr>
        <w:spacing w:after="0" w:line="360" w:lineRule="auto"/>
        <w:ind w:firstLine="709"/>
        <w:jc w:val="both"/>
      </w:pPr>
    </w:p>
    <w:p w14:paraId="6A95ADDA" w14:textId="0B3B6528" w:rsidR="00720B26" w:rsidRDefault="00720B26" w:rsidP="000B7F39">
      <w:pPr>
        <w:spacing w:after="0" w:line="360" w:lineRule="auto"/>
        <w:ind w:firstLine="709"/>
        <w:jc w:val="both"/>
      </w:pPr>
    </w:p>
    <w:p w14:paraId="00A464A9" w14:textId="28BF4F70" w:rsidR="00720B26" w:rsidRDefault="00720B26" w:rsidP="00720B26">
      <w:pPr>
        <w:pStyle w:val="3"/>
        <w:spacing w:line="240" w:lineRule="auto"/>
      </w:pPr>
      <w:bookmarkStart w:id="11" w:name="_Toc58597207"/>
      <w:r w:rsidRPr="00720B26">
        <w:t>2.1</w:t>
      </w:r>
      <w:r w:rsidR="00805F30">
        <w:t>.</w:t>
      </w:r>
      <w:r w:rsidR="00963379">
        <w:t xml:space="preserve"> </w:t>
      </w:r>
      <w:r w:rsidR="00963379" w:rsidRPr="00963379">
        <w:t xml:space="preserve">Реализация принципа презумпции невиновности на </w:t>
      </w:r>
      <w:commentRangeStart w:id="12"/>
      <w:proofErr w:type="gramStart"/>
      <w:r w:rsidR="00963379" w:rsidRPr="00963379">
        <w:t>досудебных</w:t>
      </w:r>
      <w:proofErr w:type="gramEnd"/>
      <w:r w:rsidR="00963379" w:rsidRPr="00963379">
        <w:t xml:space="preserve"> стади</w:t>
      </w:r>
      <w:r w:rsidR="00FC3AE6">
        <w:t>и</w:t>
      </w:r>
      <w:bookmarkEnd w:id="11"/>
      <w:commentRangeEnd w:id="12"/>
      <w:r w:rsidR="00AA07AB">
        <w:rPr>
          <w:rStyle w:val="af"/>
          <w:rFonts w:eastAsiaTheme="minorHAnsi" w:cs="Times New Roman"/>
          <w:b w:val="0"/>
        </w:rPr>
        <w:commentReference w:id="12"/>
      </w:r>
    </w:p>
    <w:p w14:paraId="1689DD0B" w14:textId="4E50F8F3" w:rsidR="00720B26" w:rsidRDefault="00720B26" w:rsidP="000B7F39">
      <w:pPr>
        <w:spacing w:after="0" w:line="360" w:lineRule="auto"/>
        <w:ind w:firstLine="709"/>
        <w:jc w:val="both"/>
      </w:pPr>
    </w:p>
    <w:p w14:paraId="136B6795" w14:textId="72015234" w:rsidR="00720B26" w:rsidRDefault="00720B26" w:rsidP="000B7F39">
      <w:pPr>
        <w:spacing w:after="0" w:line="360" w:lineRule="auto"/>
        <w:ind w:firstLine="709"/>
        <w:jc w:val="both"/>
      </w:pPr>
    </w:p>
    <w:p w14:paraId="3547F73E" w14:textId="596D7040" w:rsidR="007A1240" w:rsidRDefault="007A1240" w:rsidP="000B7F39">
      <w:pPr>
        <w:spacing w:after="0" w:line="360" w:lineRule="auto"/>
        <w:ind w:firstLine="709"/>
        <w:jc w:val="both"/>
      </w:pPr>
      <w:r>
        <w:t>Принимаемые в уголовном процессе решения направлены на разрешение основного вопроса – о виновности или невиновности конкретного лица. Процессуальное решение является реализацией прав и обязанностей должностным лицом при расследовании преступлений.</w:t>
      </w:r>
    </w:p>
    <w:p w14:paraId="56782463" w14:textId="016F3AD2" w:rsidR="007A1240" w:rsidRDefault="007A1240" w:rsidP="000B7F39">
      <w:pPr>
        <w:spacing w:after="0" w:line="360" w:lineRule="auto"/>
        <w:ind w:firstLine="709"/>
        <w:jc w:val="both"/>
      </w:pPr>
      <w:r>
        <w:t>Наиболее ярко анализируемый нами принцип презумпции невиновности реализуется в тех случаях, когда лицо, предположительно совершившее преступление, уже известно правоохранительным органам и вовлечено в уголовно-процессуальную деятельность.</w:t>
      </w:r>
    </w:p>
    <w:p w14:paraId="23304A0E" w14:textId="0265E1AC" w:rsidR="007A1240" w:rsidRDefault="007A1240" w:rsidP="000B7F39">
      <w:pPr>
        <w:spacing w:after="0" w:line="360" w:lineRule="auto"/>
        <w:ind w:firstLine="709"/>
        <w:jc w:val="both"/>
      </w:pPr>
      <w:r>
        <w:t>Вне зависимости от того, было ли произведено возбуждение уголовного дела в отношение конкретного гражданина, или же по факту совершения преступного деяния, действует общегражданская презумпция невиновности. Незначительная разница заключается лишь в том, что, когда дело возбуждается в отношение конкретного лица, общегражданская презумпция невиновности содержательно совпадает с уголовно-процессуальной презумпцией.</w:t>
      </w:r>
    </w:p>
    <w:p w14:paraId="27505FEB" w14:textId="2500FE62" w:rsidR="007A1240" w:rsidRDefault="007A1240" w:rsidP="000B7F39">
      <w:pPr>
        <w:spacing w:after="0" w:line="360" w:lineRule="auto"/>
        <w:ind w:firstLine="709"/>
        <w:jc w:val="both"/>
      </w:pPr>
      <w:r>
        <w:t>«Общегражданская презумпция невиновности, действуя с момента получения соответствующими государственными органами информации о противоправном деянии, передает свои функции уголовно-процессуальной в тот момент, когда в возбужденном уголовном деле появляется подозреваемый или обвиняемый»</w:t>
      </w:r>
      <w:r>
        <w:rPr>
          <w:rStyle w:val="ae"/>
        </w:rPr>
        <w:footnoteReference w:id="14"/>
      </w:r>
      <w:r>
        <w:t>.</w:t>
      </w:r>
    </w:p>
    <w:p w14:paraId="322BCB2C" w14:textId="11FB30F7" w:rsidR="00FC3AE6" w:rsidRDefault="00FC3AE6" w:rsidP="000B7F39">
      <w:pPr>
        <w:spacing w:after="0" w:line="360" w:lineRule="auto"/>
        <w:ind w:firstLine="709"/>
        <w:jc w:val="both"/>
      </w:pPr>
      <w:r>
        <w:t xml:space="preserve">Законодатель, предусматривая в нормах УПК РФ широкий комплекс процессуальных прав лица, на которое направлено уголовное преследование, тем самым создаёт определенные гарантии реальной реализации презумпции </w:t>
      </w:r>
      <w:r>
        <w:lastRenderedPageBreak/>
        <w:t>невиновности. Лицу даётся возможность оспорить те данные, которые лежат в основе выдвигаемого в отношении него подозрения в совершении уголовно наказуемого деяния.</w:t>
      </w:r>
    </w:p>
    <w:p w14:paraId="6C9232AB" w14:textId="5051C650" w:rsidR="00FC3AE6" w:rsidRDefault="00FC3AE6" w:rsidP="000B7F39">
      <w:pPr>
        <w:spacing w:after="0" w:line="360" w:lineRule="auto"/>
        <w:ind w:firstLine="709"/>
        <w:jc w:val="both"/>
      </w:pPr>
      <w:r>
        <w:t>В свете сказанного, представляется целесообразным рассматривать процессуальные правила, регламентирующие применение мер процессуального принуждения, сквозь призму принципа презумпции невиновности.</w:t>
      </w:r>
    </w:p>
    <w:p w14:paraId="6C31C307" w14:textId="75F403FC" w:rsidR="00FC3AE6" w:rsidRDefault="00FC3AE6" w:rsidP="000B7F39">
      <w:pPr>
        <w:spacing w:after="0" w:line="360" w:lineRule="auto"/>
        <w:ind w:firstLine="709"/>
        <w:jc w:val="both"/>
      </w:pPr>
      <w:r>
        <w:t>Производя задержание подозреваемого в совершении преступления, правоохранительные органы не обязаны располагать прочной доказательственной базой, подтверждающей виновность задержанного. Но при этом, законодатель не позволяет производить задержание на длительный срок, с учётом существенного ограничения прав и свобод личности</w:t>
      </w:r>
    </w:p>
    <w:p w14:paraId="2D49D50E" w14:textId="1066259C" w:rsidR="00FC3AE6" w:rsidRDefault="00FC3AE6" w:rsidP="000B7F39">
      <w:pPr>
        <w:spacing w:after="0" w:line="360" w:lineRule="auto"/>
        <w:ind w:firstLine="709"/>
        <w:jc w:val="both"/>
      </w:pPr>
      <w:r>
        <w:t>«Длительное задержание становится особенно нетерпимым, когда впоследствии выясняется, что гражданин был задержан незаконно, без достаточных к тому оснований. Поэтому необходимо, чтобы органы дознания или следователь немедленно по задержании подозреваемого направляли об этом сообщение прокурору, а последний в возможно короткий срок с момента получения сообщения либо санкционировал арест, либо отменил задержание»</w:t>
      </w:r>
      <w:r>
        <w:rPr>
          <w:rStyle w:val="ae"/>
        </w:rPr>
        <w:footnoteReference w:id="15"/>
      </w:r>
      <w:r>
        <w:t xml:space="preserve"> </w:t>
      </w:r>
      <w:r w:rsidRPr="00FC3AE6">
        <w:t>- пишут специалисты, касательно данного вопроса.</w:t>
      </w:r>
    </w:p>
    <w:p w14:paraId="39BD7EA1" w14:textId="1BBE9E9D" w:rsidR="00FC3AE6" w:rsidRDefault="00FC3AE6" w:rsidP="000B7F39">
      <w:pPr>
        <w:spacing w:after="0" w:line="360" w:lineRule="auto"/>
        <w:ind w:firstLine="709"/>
        <w:jc w:val="both"/>
      </w:pPr>
      <w:r>
        <w:t>С учётом специфики уголовных дел, соответствующая доказательственная информация, позволяющая сделать предположение о причастности лица к совершению преступления, может возникнуть уже на момент возбуждения производства по делу, но так бывает далеко не всегда.</w:t>
      </w:r>
    </w:p>
    <w:p w14:paraId="7AD7B410" w14:textId="7E6235E5" w:rsidR="00FC3AE6" w:rsidRDefault="00FC3AE6" w:rsidP="000B7F39">
      <w:pPr>
        <w:spacing w:after="0" w:line="360" w:lineRule="auto"/>
        <w:ind w:firstLine="709"/>
        <w:jc w:val="both"/>
      </w:pPr>
      <w:r>
        <w:t xml:space="preserve">Уголовно-процессуальное законодательство не содержит даже ориентировочной информации, позволяющей сделать вывод о том, какой объём доказательственной информации может считаться достаточным для того, чтобы на законных основаниях привлечь гражданина к производству по делу в процессуальном качестве обвиняемого. Ответ на этот вопрос связан с пониманием категории пределов доказывания, которые непосредственно </w:t>
      </w:r>
      <w:r>
        <w:lastRenderedPageBreak/>
        <w:t>связаны с субъективным усмотрением следователя. Однако, как правильно отмечается в юридической прессе, «вынесение постановления о привлечении в качестве обвиняемого должно быть обоснованным, в противном случае это противоречило бы принципу презумпции невиновности»</w:t>
      </w:r>
      <w:r>
        <w:rPr>
          <w:rStyle w:val="ae"/>
        </w:rPr>
        <w:footnoteReference w:id="16"/>
      </w:r>
      <w:r>
        <w:t>.</w:t>
      </w:r>
    </w:p>
    <w:p w14:paraId="18BA8F8D" w14:textId="0B53CB82" w:rsidR="00FC3AE6" w:rsidRDefault="00FC3AE6" w:rsidP="000B7F39">
      <w:pPr>
        <w:spacing w:after="0" w:line="360" w:lineRule="auto"/>
        <w:ind w:firstLine="709"/>
        <w:jc w:val="both"/>
      </w:pPr>
      <w:r>
        <w:t>В правоприменительной практике с данным аспектом связан вопрос о том, должен ли следователь или дознаватель, принимая процессуальное решение о привлечении гражданина в качестве обвиняемого к производству по делу, руководствоваться презумпцией невиновности?</w:t>
      </w:r>
    </w:p>
    <w:p w14:paraId="6F5EA8AB" w14:textId="601877F0" w:rsidR="00FC3AE6" w:rsidRDefault="00FC3AE6" w:rsidP="000B7F39">
      <w:pPr>
        <w:spacing w:after="0" w:line="360" w:lineRule="auto"/>
        <w:ind w:firstLine="709"/>
        <w:jc w:val="both"/>
      </w:pPr>
      <w:r>
        <w:t>Решением данной диле</w:t>
      </w:r>
      <w:r w:rsidR="006A57CD">
        <w:t>м</w:t>
      </w:r>
      <w:r>
        <w:t xml:space="preserve">мы является выделение вышеназванных форм презумпции невиновности: общегражданской и уголовно-процессуальной. </w:t>
      </w:r>
    </w:p>
    <w:p w14:paraId="5B391824" w14:textId="77777777" w:rsidR="00FC3AE6" w:rsidRDefault="00FC3AE6" w:rsidP="000B7F39">
      <w:pPr>
        <w:spacing w:after="0" w:line="360" w:lineRule="auto"/>
        <w:ind w:firstLine="709"/>
        <w:jc w:val="both"/>
      </w:pPr>
      <w:r>
        <w:t xml:space="preserve">Именно наличие достаточного объема обвинительных доказательств и позволяет следователю определить момент привлечения лица в качестве обвиняемого. </w:t>
      </w:r>
    </w:p>
    <w:p w14:paraId="758AA129" w14:textId="77777777" w:rsidR="00FC3AE6" w:rsidRDefault="00FC3AE6" w:rsidP="000B7F39">
      <w:pPr>
        <w:spacing w:after="0" w:line="360" w:lineRule="auto"/>
        <w:ind w:firstLine="709"/>
        <w:jc w:val="both"/>
      </w:pPr>
      <w:r>
        <w:t>«Как только у следователя сложится внутреннее убеждение в виновности определенного лица на основе собранных и проверенных доказательств, следователь обязан принять решение об окончании предварительного следствия и вынести обвинительное заключение»</w:t>
      </w:r>
      <w:r>
        <w:rPr>
          <w:rStyle w:val="ae"/>
        </w:rPr>
        <w:footnoteReference w:id="17"/>
      </w:r>
      <w:r>
        <w:t xml:space="preserve"> - отмечает Э.Н. </w:t>
      </w:r>
      <w:proofErr w:type="spellStart"/>
      <w:r>
        <w:t>Алимамедов</w:t>
      </w:r>
      <w:proofErr w:type="spellEnd"/>
      <w:r>
        <w:t xml:space="preserve">. </w:t>
      </w:r>
    </w:p>
    <w:p w14:paraId="28B2F1E6" w14:textId="119E009F" w:rsidR="00FC3AE6" w:rsidRDefault="00FC3AE6" w:rsidP="000B7F39">
      <w:pPr>
        <w:spacing w:after="0" w:line="360" w:lineRule="auto"/>
        <w:ind w:firstLine="709"/>
        <w:jc w:val="both"/>
      </w:pPr>
      <w:commentRangeStart w:id="13"/>
      <w:r>
        <w:t>В рассматриваемый промежуток времени презумпция невиновности в уголовно-процессуальной форме прекращается в то время</w:t>
      </w:r>
      <w:proofErr w:type="gramStart"/>
      <w:r>
        <w:t>,</w:t>
      </w:r>
      <w:proofErr w:type="gramEnd"/>
      <w:r>
        <w:t xml:space="preserve"> как презумпции невиновности в общегражданской форме </w:t>
      </w:r>
      <w:commentRangeEnd w:id="13"/>
      <w:r w:rsidR="006A57CD">
        <w:rPr>
          <w:rStyle w:val="af"/>
        </w:rPr>
        <w:commentReference w:id="13"/>
      </w:r>
      <w:r>
        <w:t>продолжает действовать, поскольку до вынесения обвинительного приговора и вступления его в законную силу ещё далеко.</w:t>
      </w:r>
    </w:p>
    <w:p w14:paraId="7155028C" w14:textId="7D1502BC" w:rsidR="00FC3AE6" w:rsidRDefault="00FC3AE6" w:rsidP="000B7F39">
      <w:pPr>
        <w:spacing w:after="0" w:line="360" w:lineRule="auto"/>
        <w:ind w:firstLine="709"/>
        <w:jc w:val="both"/>
      </w:pPr>
      <w:r>
        <w:t>«</w:t>
      </w:r>
      <w:commentRangeStart w:id="14"/>
      <w:r>
        <w:t>В некоторых случаях виновность лица настолько очевидна, что само по себе убеждение следователя в том, что он обоснованно привлекает в качестве обвиняемого конкретное лицо, не противоречит требованиям закона</w:t>
      </w:r>
      <w:commentRangeEnd w:id="14"/>
      <w:r w:rsidR="006A57CD">
        <w:rPr>
          <w:rStyle w:val="af"/>
        </w:rPr>
        <w:commentReference w:id="14"/>
      </w:r>
      <w:r>
        <w:t xml:space="preserve">. Ведь содержание внутреннего убеждения следователя при принятии любого из процессуальных решений не может рассматриваться без учета формулировки </w:t>
      </w:r>
      <w:r>
        <w:lastRenderedPageBreak/>
        <w:t>закона, регламентирующего основания этого решения»</w:t>
      </w:r>
      <w:r>
        <w:rPr>
          <w:rStyle w:val="ae"/>
        </w:rPr>
        <w:footnoteReference w:id="18"/>
      </w:r>
      <w:r>
        <w:t xml:space="preserve"> - отмечает М.Г. </w:t>
      </w:r>
      <w:proofErr w:type="spellStart"/>
      <w:r>
        <w:t>Решетняк</w:t>
      </w:r>
      <w:proofErr w:type="spellEnd"/>
      <w:r>
        <w:t xml:space="preserve">. </w:t>
      </w:r>
    </w:p>
    <w:p w14:paraId="27A50541" w14:textId="2D5A7B23" w:rsidR="00FC3AE6" w:rsidRDefault="00FC3AE6" w:rsidP="000B7F39">
      <w:pPr>
        <w:spacing w:after="0" w:line="360" w:lineRule="auto"/>
        <w:ind w:firstLine="709"/>
        <w:jc w:val="both"/>
      </w:pPr>
      <w:r>
        <w:t>«Вопрос о качестве (достоверно или вероятно) окончательного установления виновности лица определяется по любому уголовному делу в установленный законом момент – момент вступления в законную силу обвинительного приговора суда, которым лицо признаётся виновным с позиции судебной власти. В данный юридически значимый момент есть все основания считать, что при привлечении лица в качестве обвиняемого его виновность нашла достоверное и объективное подтверждение»</w:t>
      </w:r>
      <w:r>
        <w:rPr>
          <w:rStyle w:val="ae"/>
        </w:rPr>
        <w:footnoteReference w:id="19"/>
      </w:r>
      <w:r>
        <w:t>.</w:t>
      </w:r>
    </w:p>
    <w:p w14:paraId="4FF72DB6" w14:textId="77777777" w:rsidR="00FC3AE6" w:rsidRDefault="00FC3AE6" w:rsidP="000B7F39">
      <w:pPr>
        <w:spacing w:after="0" w:line="360" w:lineRule="auto"/>
        <w:ind w:firstLine="709"/>
        <w:jc w:val="both"/>
      </w:pPr>
      <w:r>
        <w:t xml:space="preserve">В том случае, если итогом рассмотрения уголовного дела судом явился оправдательный приговор – свидетельствует о том факте, что данное лицо было привлечено в качестве обвиняемого на основе данных, которые не нашли объективного подтверждения. </w:t>
      </w:r>
    </w:p>
    <w:p w14:paraId="3C3ABA63" w14:textId="24E1F37C" w:rsidR="00A55DBE" w:rsidRDefault="00FC3AE6" w:rsidP="000B7F39">
      <w:pPr>
        <w:spacing w:after="0" w:line="360" w:lineRule="auto"/>
        <w:ind w:firstLine="709"/>
        <w:jc w:val="both"/>
      </w:pPr>
      <w:r>
        <w:t>По своей сути, принцип презумпции невиновности не может предопределять конкретный момент окончательного формирования внутреннего убеждения должностного лица о виновности гражданина в совершении уголовно наказуемого деяния. Здесь можно говорить с уверенностью лишь о том, что, формулируя обвинительное заключения следователем опровергается уголовно-процессуальная презумпция невиновности, а при вступлении обвинительного приговора суда в законную силу – опровергается презумпция невиновности общегражданская.</w:t>
      </w:r>
    </w:p>
    <w:p w14:paraId="0B46A2B5" w14:textId="2BB95C5F" w:rsidR="00FC3AE6" w:rsidRDefault="00FC3AE6" w:rsidP="000B7F39">
      <w:pPr>
        <w:spacing w:after="0" w:line="360" w:lineRule="auto"/>
        <w:ind w:firstLine="709"/>
        <w:jc w:val="both"/>
      </w:pPr>
      <w:r>
        <w:t>Установление истины по уголовному делу – прямая обязанность должностных лиц стороны обвинения, обладающих властными полномочиями. Какова бы ни была доказательственная база по уголовному делу, и какова бы ни была убеждённость следователя и иных участников производства по делу в вопросе виновности лица, по каждому без исключения уголовному делу должно обеспечиваться строгое соблюдение и исполнение требований УПК РФ.</w:t>
      </w:r>
    </w:p>
    <w:p w14:paraId="011974F1" w14:textId="29FDCD7C" w:rsidR="00FC3AE6" w:rsidRDefault="00FC3AE6" w:rsidP="000B7F39">
      <w:pPr>
        <w:spacing w:after="0" w:line="360" w:lineRule="auto"/>
        <w:ind w:firstLine="709"/>
        <w:jc w:val="both"/>
      </w:pPr>
      <w:r>
        <w:lastRenderedPageBreak/>
        <w:t>«Для того, чтобы вопрос о виновности был решён, требуется опровержение всего комплекса обстоятельств, которые оправдывают обвиняемого; пока эти обстоятельства не нашли процессуального опровержения, версия обвинения о виновности лица, на которое направлено уголовное преследование, нельзя счесть доказанной»</w:t>
      </w:r>
      <w:r>
        <w:rPr>
          <w:rStyle w:val="ae"/>
        </w:rPr>
        <w:footnoteReference w:id="20"/>
      </w:r>
      <w:r>
        <w:t>.</w:t>
      </w:r>
    </w:p>
    <w:p w14:paraId="3A03841C" w14:textId="77777777" w:rsidR="00FC3AE6" w:rsidRDefault="00FC3AE6" w:rsidP="000B7F39">
      <w:pPr>
        <w:spacing w:after="0" w:line="360" w:lineRule="auto"/>
        <w:ind w:firstLine="709"/>
        <w:jc w:val="both"/>
      </w:pPr>
      <w:r>
        <w:t xml:space="preserve">Обязательным и важным условием для реализации принципа презумпции невиновности является участие в уголовном деле защитника обвиняемого. </w:t>
      </w:r>
    </w:p>
    <w:p w14:paraId="15DEEB90" w14:textId="67834A33" w:rsidR="00FC3AE6" w:rsidRDefault="00FC3AE6" w:rsidP="000B7F39">
      <w:pPr>
        <w:spacing w:after="0" w:line="360" w:lineRule="auto"/>
        <w:ind w:firstLine="709"/>
        <w:jc w:val="both"/>
      </w:pPr>
      <w:r>
        <w:t>На последующем этапе предварительного расследования, наиболее явно презумпция невиновности реализуется тогда, когда лицо, на которое направлено уголовное преследование, уже известно</w:t>
      </w:r>
      <w:r>
        <w:rPr>
          <w:rStyle w:val="ae"/>
        </w:rPr>
        <w:footnoteReference w:id="21"/>
      </w:r>
      <w:r>
        <w:t xml:space="preserve">. </w:t>
      </w:r>
    </w:p>
    <w:p w14:paraId="5E3BB40C" w14:textId="77777777" w:rsidR="00FC3AE6" w:rsidRDefault="00FC3AE6" w:rsidP="000B7F39">
      <w:pPr>
        <w:spacing w:after="0" w:line="360" w:lineRule="auto"/>
        <w:ind w:firstLine="709"/>
        <w:jc w:val="both"/>
      </w:pPr>
      <w:r>
        <w:t xml:space="preserve">«Обвинение должно быть предъявлено подозреваемому не позднее 10 суток с момента применения меры пресечения, а если подозреваемый был задержан, а затем заключен под стражу - в тот же срок с момента задержания» (ч. 1 ст. 100 УПК РФ). </w:t>
      </w:r>
    </w:p>
    <w:p w14:paraId="081EE2F1" w14:textId="27BCA17C" w:rsidR="00FC3AE6" w:rsidRDefault="00FC3AE6" w:rsidP="000B7F39">
      <w:pPr>
        <w:spacing w:after="0" w:line="360" w:lineRule="auto"/>
        <w:ind w:firstLine="709"/>
        <w:jc w:val="both"/>
      </w:pPr>
      <w:r>
        <w:t xml:space="preserve">В этой правовой ситуации УПК РФ довольно категоричен. Если следователь на момент истечения данного срока не располагает данными, позволяющими обоснованно предъявить обвинение, лицо освобождается от правоограничений, связанных с применённой к нему </w:t>
      </w:r>
      <w:proofErr w:type="spellStart"/>
      <w:r>
        <w:t>перой</w:t>
      </w:r>
      <w:proofErr w:type="spellEnd"/>
      <w:r>
        <w:t xml:space="preserve"> пресечения. В подобном нормативном правиле, очевидно, находит своё проявление презумпция невиновности.</w:t>
      </w:r>
    </w:p>
    <w:p w14:paraId="0A8BE84B" w14:textId="4B9769A0" w:rsidR="00FC3AE6" w:rsidRDefault="00FC3AE6" w:rsidP="000B7F39">
      <w:pPr>
        <w:spacing w:after="0" w:line="360" w:lineRule="auto"/>
        <w:ind w:firstLine="709"/>
        <w:jc w:val="both"/>
      </w:pPr>
      <w:proofErr w:type="gramStart"/>
      <w:r>
        <w:t xml:space="preserve">В соответствии с действующим УПК РФ, лицо, имеющее процессуальный статус подозреваемого или обвиняемого не может быть привлечено к уголовной ответственности за отказ от дачи показаний или за дачу ложных показаний, несмотря на то, что иным участникам уголовного судопроизводства </w:t>
      </w:r>
      <w:r>
        <w:lastRenderedPageBreak/>
        <w:t>такая ответственность грозит и дача показаний не является правом, а представляет собой процессуальную обязанность</w:t>
      </w:r>
      <w:r>
        <w:rPr>
          <w:rStyle w:val="ae"/>
        </w:rPr>
        <w:footnoteReference w:id="22"/>
      </w:r>
      <w:r>
        <w:t>.</w:t>
      </w:r>
      <w:proofErr w:type="gramEnd"/>
    </w:p>
    <w:p w14:paraId="0659582D" w14:textId="4084C9AD" w:rsidR="00FC3AE6" w:rsidRDefault="00FC3AE6" w:rsidP="000B7F39">
      <w:pPr>
        <w:spacing w:after="0" w:line="360" w:lineRule="auto"/>
        <w:ind w:firstLine="709"/>
        <w:jc w:val="both"/>
      </w:pPr>
      <w:r>
        <w:t>Для решения вопроса о виновности лица стороной обвинения должен быть опровергнут весь комплекс оправдывающих его обстоятельств. До этого момента версия обвинения не может быть признана состоятельной в полной мере.</w:t>
      </w:r>
    </w:p>
    <w:p w14:paraId="4139C099" w14:textId="4FD27A1C" w:rsidR="00FC3AE6" w:rsidRDefault="00FC3AE6" w:rsidP="000B7F39">
      <w:pPr>
        <w:spacing w:after="0" w:line="360" w:lineRule="auto"/>
        <w:ind w:firstLine="709"/>
        <w:jc w:val="both"/>
      </w:pPr>
      <w:r>
        <w:t>Помимо рассмотренных выше, в нормах УПК РФ содержатся и иные положения, в которых находит свою реализацию принцип презумпции невиновности на этапе предварительного расследования.</w:t>
      </w:r>
    </w:p>
    <w:p w14:paraId="58A3619B" w14:textId="16E0F7DF" w:rsidR="00FC3AE6" w:rsidRDefault="00FC3AE6" w:rsidP="000B7F39">
      <w:pPr>
        <w:spacing w:after="0" w:line="360" w:lineRule="auto"/>
        <w:ind w:firstLine="709"/>
        <w:jc w:val="both"/>
      </w:pPr>
      <w:r>
        <w:t>В частности, положения ст. 161 УПК РФ, содержащие требование о неразглашении данных предварительного расследования, с одной стороны, направлены на обеспечение нормального хода расследования преступления, а с другой стороны – препятствует преждевременному разглашению информации, которая может расцениваться, как порочащая подозреваемого (обвиняемого), ввиду того, что вина данного гражданина ещё не нашла подтверждения в законном порядке</w:t>
      </w:r>
      <w:r>
        <w:rPr>
          <w:rStyle w:val="ae"/>
        </w:rPr>
        <w:footnoteReference w:id="23"/>
      </w:r>
      <w:r>
        <w:t>.</w:t>
      </w:r>
    </w:p>
    <w:p w14:paraId="4F91D19F" w14:textId="0AE03181" w:rsidR="00FC3AE6" w:rsidRDefault="00FC3AE6" w:rsidP="000B7F39">
      <w:pPr>
        <w:spacing w:after="0" w:line="360" w:lineRule="auto"/>
        <w:ind w:firstLine="709"/>
        <w:jc w:val="both"/>
      </w:pPr>
      <w:r>
        <w:t xml:space="preserve">Анализируемый принцип достаточно явно выражен в процессуальных требованиях, которые обращены к прокурору, который осуществляет надзор за исполнением законов при производстве предварительного расследования. Суждения следователя или дознавателя о виновности лица не имеют определяющего значения для прокурора, поскольку он обязан строго следить за тем, чтобы ни один гражданин не подвергался незаконному и необоснованному привлечению к уголовной ответственности или иным </w:t>
      </w:r>
      <w:proofErr w:type="spellStart"/>
      <w:r>
        <w:t>правоограничениям</w:t>
      </w:r>
      <w:proofErr w:type="spellEnd"/>
      <w:r>
        <w:t>.</w:t>
      </w:r>
    </w:p>
    <w:p w14:paraId="55D7CAC6" w14:textId="370B5AA8" w:rsidR="00FC3AE6" w:rsidRDefault="00FC3AE6" w:rsidP="000B7F39">
      <w:pPr>
        <w:spacing w:after="0" w:line="360" w:lineRule="auto"/>
        <w:ind w:firstLine="709"/>
        <w:jc w:val="both"/>
      </w:pPr>
      <w:r>
        <w:t xml:space="preserve">Таким образом, достаточно большое число процессуальных норм, которые регулируют осуществление предварительного расследования и основы процессуального положения лиц, вовлекаемых в сферу уголовно-процессуальной деятельности, имеет в своей основе тезис о невиновности лица </w:t>
      </w:r>
      <w:r>
        <w:lastRenderedPageBreak/>
        <w:t>до тех пор, пока его вина не будет установлена в соответствии с действующим законодательством; суждения должностных лиц стороны обвинения о виновности обвиняемого означает лишь субъективную уверенность в том, что доказательства, которые были собраны на этапе предварительного расследования, создают основу для предварительного вывода о его виновности. Именно по этой причине соответствующим должностным лицам не дано право применять к обвиняемому меры уголовного наказания, обращаться с ним, как с виновным.</w:t>
      </w:r>
    </w:p>
    <w:p w14:paraId="1108DFFD" w14:textId="77777777" w:rsidR="00FC3AE6" w:rsidRDefault="00FC3AE6" w:rsidP="000B7F39">
      <w:pPr>
        <w:spacing w:after="0" w:line="360" w:lineRule="auto"/>
        <w:ind w:firstLine="709"/>
        <w:jc w:val="both"/>
      </w:pPr>
    </w:p>
    <w:p w14:paraId="2AA46083" w14:textId="55E81865" w:rsidR="00880AE3" w:rsidRDefault="00880AE3" w:rsidP="00963379">
      <w:pPr>
        <w:pStyle w:val="3"/>
        <w:spacing w:line="240" w:lineRule="auto"/>
      </w:pPr>
      <w:bookmarkStart w:id="15" w:name="_Toc58597208"/>
      <w:r>
        <w:t>2.2.</w:t>
      </w:r>
      <w:r w:rsidR="00963379">
        <w:t xml:space="preserve"> </w:t>
      </w:r>
      <w:r w:rsidR="00FC3AE6">
        <w:t xml:space="preserve">Реализация принципа презумпции невиновности в </w:t>
      </w:r>
      <w:commentRangeStart w:id="16"/>
      <w:r w:rsidR="00FC3AE6">
        <w:t>судебной стадии</w:t>
      </w:r>
      <w:bookmarkEnd w:id="15"/>
      <w:commentRangeEnd w:id="16"/>
      <w:r w:rsidR="00AA07AB">
        <w:rPr>
          <w:rStyle w:val="af"/>
          <w:rFonts w:eastAsiaTheme="minorHAnsi" w:cs="Times New Roman"/>
          <w:b w:val="0"/>
        </w:rPr>
        <w:commentReference w:id="16"/>
      </w:r>
    </w:p>
    <w:p w14:paraId="3A0ACB73" w14:textId="5D7EA9ED" w:rsidR="00880AE3" w:rsidRDefault="00880AE3" w:rsidP="000B7F39">
      <w:pPr>
        <w:spacing w:after="0" w:line="360" w:lineRule="auto"/>
        <w:ind w:firstLine="709"/>
        <w:jc w:val="both"/>
      </w:pPr>
    </w:p>
    <w:p w14:paraId="5F49C5C8" w14:textId="4BED7A7F" w:rsidR="00880AE3" w:rsidRDefault="00880AE3" w:rsidP="000B7F39">
      <w:pPr>
        <w:spacing w:after="0" w:line="360" w:lineRule="auto"/>
        <w:ind w:firstLine="709"/>
        <w:jc w:val="both"/>
      </w:pPr>
    </w:p>
    <w:p w14:paraId="0C692308" w14:textId="10EC4923" w:rsidR="00FC3AE6" w:rsidRDefault="00FC3AE6" w:rsidP="000B7F39">
      <w:pPr>
        <w:spacing w:after="0" w:line="360" w:lineRule="auto"/>
        <w:ind w:firstLine="709"/>
        <w:jc w:val="both"/>
      </w:pPr>
      <w:r>
        <w:t>Принцип презумпции невиновности находит своё наиболее полное выражение в рамках центрального этапа уголовного-процесса – стадии судебного разбирательства.</w:t>
      </w:r>
    </w:p>
    <w:p w14:paraId="70813147" w14:textId="14012EB2" w:rsidR="00FC3AE6" w:rsidRDefault="00FC3AE6" w:rsidP="000B7F39">
      <w:pPr>
        <w:spacing w:after="0" w:line="360" w:lineRule="auto"/>
        <w:ind w:firstLine="709"/>
        <w:jc w:val="both"/>
      </w:pPr>
      <w:r>
        <w:t>«Стадия подготовки дела к судебному разбирательству, как и иные этапы производства по уголовному делу, являются важным средством обеспечения справедливого правосудия, а также ограждения от необоснованного обвинения и осуждения лиц, вовлекаемых в уголовное судопроизводство»</w:t>
      </w:r>
      <w:r>
        <w:rPr>
          <w:rStyle w:val="ae"/>
        </w:rPr>
        <w:footnoteReference w:id="24"/>
      </w:r>
      <w:r>
        <w:t xml:space="preserve"> - пишет И.Ю. Панькина.</w:t>
      </w:r>
    </w:p>
    <w:p w14:paraId="704E362A" w14:textId="60479675" w:rsidR="00FC3AE6" w:rsidRDefault="00FC3AE6" w:rsidP="000B7F39">
      <w:pPr>
        <w:spacing w:after="0" w:line="360" w:lineRule="auto"/>
        <w:ind w:firstLine="709"/>
        <w:jc w:val="both"/>
      </w:pPr>
      <w:r>
        <w:t>В ходе данного этапа судья определяет, есть ли соответствующие процессуальные условия для того, чтобы назначить судебное заседание, в рамках которого дело можно будет рассмотреть и разрешить.</w:t>
      </w:r>
    </w:p>
    <w:p w14:paraId="3563F998" w14:textId="411D643E" w:rsidR="00FC3AE6" w:rsidRDefault="00FC3AE6" w:rsidP="000B7F39">
      <w:pPr>
        <w:spacing w:after="0" w:line="360" w:lineRule="auto"/>
        <w:ind w:firstLine="709"/>
        <w:jc w:val="both"/>
      </w:pPr>
      <w:r>
        <w:t xml:space="preserve">По действующему УПК РФ, судья, разрешая вопрос о назначении судебного разбирательства, не вправе делать даже предварительный вывод о том, что в наличии достаточный объём доказательств для вынесения обвинительного приговора. По сути, процессуальное решение о том, что объём доказательств достаточен для рассмотрения дела в судебном разбирательстве </w:t>
      </w:r>
      <w:r>
        <w:lastRenderedPageBreak/>
        <w:t>принимается прокурором в момент окончания предварительного расследования и направления в суд с итоговым обвинительным документом</w:t>
      </w:r>
      <w:r>
        <w:rPr>
          <w:rStyle w:val="ae"/>
        </w:rPr>
        <w:footnoteReference w:id="25"/>
      </w:r>
      <w:r>
        <w:t>.</w:t>
      </w:r>
    </w:p>
    <w:p w14:paraId="1F9B7106" w14:textId="15A8D9D1" w:rsidR="00FC3AE6" w:rsidRDefault="00FC3AE6" w:rsidP="000B7F39">
      <w:pPr>
        <w:spacing w:after="0" w:line="360" w:lineRule="auto"/>
        <w:ind w:firstLine="709"/>
        <w:jc w:val="both"/>
      </w:pPr>
      <w:r>
        <w:t>Существующая в настоящее время форма в куда большей степени соответствует реализации принципа презумпции невиновности, чем это было ранее.</w:t>
      </w:r>
    </w:p>
    <w:p w14:paraId="09B8DCF4" w14:textId="43FCB44E" w:rsidR="00FC3AE6" w:rsidRDefault="00FC3AE6" w:rsidP="000B7F39">
      <w:pPr>
        <w:spacing w:after="0" w:line="360" w:lineRule="auto"/>
        <w:ind w:firstLine="709"/>
        <w:jc w:val="both"/>
      </w:pPr>
      <w:r>
        <w:t>Осуществление рассматриваемого принципа в судебном разбирательстве обеспечивается, в первую очередь, теми статьями УПК РФ, которые предусматривают наделение обвиняемого такими правомочиями, которые дают ему возможности для активного оспаривания обвинения, а также создающие условия для эффективной защиты всеми законными средствами и методами</w:t>
      </w:r>
      <w:r>
        <w:rPr>
          <w:rStyle w:val="ae"/>
        </w:rPr>
        <w:footnoteReference w:id="26"/>
      </w:r>
      <w:r>
        <w:t>.</w:t>
      </w:r>
    </w:p>
    <w:p w14:paraId="509DF777" w14:textId="5E336F0A" w:rsidR="00FC3AE6" w:rsidRDefault="00FC3AE6" w:rsidP="000B7F39">
      <w:pPr>
        <w:spacing w:after="0" w:line="360" w:lineRule="auto"/>
        <w:ind w:firstLine="709"/>
        <w:jc w:val="both"/>
      </w:pPr>
      <w:r>
        <w:t>Когда подсудимый не признал себя виновным и его все же допрашивают первым, то здесь нередко проявляется стремление установить по его показаниям наличие вины, найти в них признание, если не прямое, то косвенное, если не полное, то частичное. При таком положении всегда существует опасность, что допрос приобретет нежелательный характер.</w:t>
      </w:r>
    </w:p>
    <w:p w14:paraId="7637B90F" w14:textId="33A1B03C" w:rsidR="00FC3AE6" w:rsidRDefault="00FC3AE6" w:rsidP="000B7F39">
      <w:pPr>
        <w:spacing w:after="0" w:line="360" w:lineRule="auto"/>
        <w:ind w:firstLine="709"/>
        <w:jc w:val="both"/>
      </w:pPr>
      <w:r>
        <w:t>Здесь в очередной раз следует вспомнить о необходимости рассмотрения презумпции невиновности в двух формах: общегражданской и уголовно-процессуальной.</w:t>
      </w:r>
    </w:p>
    <w:p w14:paraId="17CD2218" w14:textId="4202B84F" w:rsidR="00FC3AE6" w:rsidRDefault="00FC3AE6" w:rsidP="000B7F39">
      <w:pPr>
        <w:spacing w:after="0" w:line="360" w:lineRule="auto"/>
        <w:ind w:firstLine="709"/>
        <w:jc w:val="both"/>
      </w:pPr>
      <w:r>
        <w:t>Если в результате судебного разбирательства прокурор придет к убеждению, что данные судебного следствия не подтверждают предъявленного подсудимому обвинения, он обязан отказаться от обвинения и изложить суду мотивы отказа (ч. 7 ст. 246 УПК РФ).</w:t>
      </w:r>
    </w:p>
    <w:p w14:paraId="7D659798" w14:textId="200DE541" w:rsidR="00920E9D" w:rsidRDefault="00920E9D" w:rsidP="000B7F39">
      <w:pPr>
        <w:spacing w:after="0" w:line="360" w:lineRule="auto"/>
        <w:ind w:firstLine="709"/>
        <w:jc w:val="both"/>
      </w:pPr>
      <w:r>
        <w:t>Исходя из «дуэта» принципов презумпции невиновности и принципа состязательности следует, что суд может определять виновность лица только при том условии, что эту самую виновность доказывают должностные лица стороны обвинения.</w:t>
      </w:r>
    </w:p>
    <w:p w14:paraId="5020B2F2" w14:textId="5D4BAD05" w:rsidR="00920E9D" w:rsidRDefault="00920E9D" w:rsidP="000B7F39">
      <w:pPr>
        <w:spacing w:after="0" w:line="360" w:lineRule="auto"/>
        <w:ind w:firstLine="709"/>
        <w:jc w:val="both"/>
      </w:pPr>
      <w:r>
        <w:lastRenderedPageBreak/>
        <w:t>Подсудимый невиновен до тех пор, пока его виновность не будет доказана в установленном законом порядке, из чего закономерно следует отсутствие процессуальной обязанности подсудимого по доказыванию собственной невиновности.</w:t>
      </w:r>
    </w:p>
    <w:p w14:paraId="3B3980F8" w14:textId="3CC51DDC" w:rsidR="00920E9D" w:rsidRDefault="00920E9D" w:rsidP="000B7F39">
      <w:pPr>
        <w:spacing w:after="0" w:line="360" w:lineRule="auto"/>
        <w:ind w:firstLine="709"/>
        <w:jc w:val="both"/>
      </w:pPr>
      <w:r>
        <w:t>Последнее слово подсудимого – это элемент судебного разбирательства, заключающийся в выступлении (или речи) подсудимого, которое тоже, в определенной мере, может способствовать реализации принципа презумпции невиновности</w:t>
      </w:r>
      <w:r>
        <w:rPr>
          <w:rStyle w:val="ae"/>
        </w:rPr>
        <w:footnoteReference w:id="27"/>
      </w:r>
      <w:r>
        <w:t>.</w:t>
      </w:r>
    </w:p>
    <w:p w14:paraId="71175643" w14:textId="6A8439D7" w:rsidR="00920E9D" w:rsidRDefault="00920E9D" w:rsidP="000B7F39">
      <w:pPr>
        <w:spacing w:after="0" w:line="360" w:lineRule="auto"/>
        <w:ind w:firstLine="709"/>
        <w:jc w:val="both"/>
      </w:pPr>
      <w:r>
        <w:t>Приговор суда представляет собой тот самый итоговый процессуальный акт, в рамках которого, после вступления в законную силу, осуществляется окончательное решение от лица государства вопроса о невиновности или виновности подсудимого.</w:t>
      </w:r>
    </w:p>
    <w:p w14:paraId="6DABD4CE" w14:textId="5092B120" w:rsidR="00920E9D" w:rsidRDefault="00920E9D" w:rsidP="000B7F39">
      <w:pPr>
        <w:spacing w:after="0" w:line="360" w:lineRule="auto"/>
        <w:ind w:firstLine="709"/>
        <w:jc w:val="both"/>
      </w:pPr>
      <w:r>
        <w:t>Не случайно в тексте Постановления Пленума Верховного Суда РФ от 29.11.2016 г. №55 «О судебном приговоре» подчёркивается: «Конституционное положение о том, что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 определяет значение судебного приговора как важнейшего акта правосудия и обязывает суды неукоснительно соблюдать требования законодательства, предъявляемые к приговору»</w:t>
      </w:r>
      <w:r>
        <w:rPr>
          <w:rStyle w:val="ae"/>
        </w:rPr>
        <w:footnoteReference w:id="28"/>
      </w:r>
      <w:r>
        <w:t>.</w:t>
      </w:r>
    </w:p>
    <w:p w14:paraId="26A1ED39" w14:textId="673EFF47" w:rsidR="00920E9D" w:rsidRDefault="00920E9D" w:rsidP="000B7F39">
      <w:pPr>
        <w:spacing w:after="0" w:line="360" w:lineRule="auto"/>
        <w:ind w:firstLine="709"/>
        <w:jc w:val="both"/>
      </w:pPr>
      <w:r>
        <w:t>Таким образом, судом может быть провозглашён обвинительный приговор только в том случае, когда была, несомненно, доказана виновность подсудимого. Такой приговор, вступая в свою законную силу, обретает установленную законом обязательным для всех.</w:t>
      </w:r>
    </w:p>
    <w:p w14:paraId="6ADAFCA8" w14:textId="211CFE5C" w:rsidR="00963379" w:rsidRDefault="00963379">
      <w:r>
        <w:br w:type="page"/>
      </w:r>
    </w:p>
    <w:p w14:paraId="5F75F355" w14:textId="77777777" w:rsidR="000B7F39" w:rsidRPr="00B6182A" w:rsidRDefault="000B7F39" w:rsidP="00805F30">
      <w:pPr>
        <w:pStyle w:val="2"/>
      </w:pPr>
      <w:bookmarkStart w:id="17" w:name="_Toc58597209"/>
      <w:r w:rsidRPr="00B6182A">
        <w:lastRenderedPageBreak/>
        <w:t>ЗАКЛЮЧЕНИЕ</w:t>
      </w:r>
      <w:bookmarkEnd w:id="17"/>
    </w:p>
    <w:p w14:paraId="4B04DD91" w14:textId="57099807" w:rsidR="000B7F39" w:rsidRDefault="000B7F39" w:rsidP="000B7F39">
      <w:pPr>
        <w:spacing w:after="0" w:line="360" w:lineRule="auto"/>
        <w:ind w:firstLine="709"/>
        <w:jc w:val="both"/>
      </w:pPr>
    </w:p>
    <w:p w14:paraId="261A395C" w14:textId="4F3CB33C" w:rsidR="00805F30" w:rsidRDefault="00805F30" w:rsidP="000B7F39">
      <w:pPr>
        <w:spacing w:after="0" w:line="360" w:lineRule="auto"/>
        <w:ind w:firstLine="709"/>
        <w:jc w:val="both"/>
      </w:pPr>
    </w:p>
    <w:p w14:paraId="66B4F317" w14:textId="78312054" w:rsidR="00920E9D" w:rsidRDefault="00920E9D" w:rsidP="000B7F39">
      <w:pPr>
        <w:spacing w:after="0" w:line="360" w:lineRule="auto"/>
        <w:ind w:firstLine="709"/>
        <w:jc w:val="both"/>
      </w:pPr>
      <w:r>
        <w:t>Принцип презумпции невиновности выражается в том, что о</w:t>
      </w:r>
      <w:r w:rsidRPr="00167CDF">
        <w:t xml:space="preserve">бвиняемый считается невиновным, пока его виновность в совершении преступления не будет доказана в предусмотренном </w:t>
      </w:r>
      <w:r>
        <w:t>УПК РФ</w:t>
      </w:r>
      <w:r w:rsidRPr="00167CDF">
        <w:t xml:space="preserve"> порядке и установлена вступившим в законную силу приговором суда.</w:t>
      </w:r>
      <w:r>
        <w:t xml:space="preserve"> </w:t>
      </w:r>
      <w:r w:rsidRPr="00167CDF">
        <w:t>Подозреваемый или обвиняемый не обязан доказывать свою невиновность. Бремя доказывания обвинения и опровержения доводов, приводимых в защиту подозреваемого или обвиняемого, лежит на стороне обвинения. Все сомнения в виновности обвиняемого, которые не могут быть устранены в порядке, установленном настоящим Кодексом, толкуются в пользу обвиняемого.</w:t>
      </w:r>
      <w:r>
        <w:t xml:space="preserve"> О</w:t>
      </w:r>
      <w:r w:rsidRPr="00167CDF">
        <w:t>бвинительный приговор не может быть основан на предположениях.</w:t>
      </w:r>
    </w:p>
    <w:p w14:paraId="2E5C8037" w14:textId="012ED246" w:rsidR="00920E9D" w:rsidRDefault="00920E9D" w:rsidP="00920E9D">
      <w:pPr>
        <w:spacing w:after="0" w:line="360" w:lineRule="auto"/>
        <w:ind w:firstLine="709"/>
        <w:jc w:val="both"/>
      </w:pPr>
      <w:r>
        <w:t>После вступления обвинительного приговора в законную силу презумпция невиновности в отношении конкретного лица как бы прекращает свое действие. Однако это характерно лишь для отношений, складывающихся вне рамок уголовного судопроизводства. В уголовном же процессе при проверке законности и обоснованности вступивших в законную силу приговоров принцип презумпции невиновности не утрачивает своего значения в качестве правила, определяющего направление и порядок осуществления правосудия: и прокурор, и суд, оценивая обоснованность сделанных в приговоре выводов о виновности осужденного, должны исходить именно из этого принципа, а не из презумпции истинности приговора. Из принципа презумпции невиновности вытекает ряд правовых последствий, получивших закрепление в других частях ст. 49 Конституции.</w:t>
      </w:r>
    </w:p>
    <w:p w14:paraId="0FB225CA" w14:textId="2DAF8A09" w:rsidR="00920E9D" w:rsidRDefault="00920E9D" w:rsidP="00920E9D">
      <w:pPr>
        <w:spacing w:after="0" w:line="360" w:lineRule="auto"/>
        <w:ind w:firstLine="709"/>
        <w:jc w:val="both"/>
      </w:pPr>
      <w:r>
        <w:t>Одним из таких последствий является освобождение обвиняемого от обязанности доказывать свою невиновность. Бремя доказывания в уголовном судопроизводстве возлагается на прокурора, следователя, лицо, производящее дознание, а по делам частного обвинения - также на потерпевшего</w:t>
      </w:r>
    </w:p>
    <w:p w14:paraId="4C48BFEC" w14:textId="7A059283" w:rsidR="00920E9D" w:rsidRDefault="00920E9D" w:rsidP="000B7F39">
      <w:pPr>
        <w:spacing w:after="0" w:line="360" w:lineRule="auto"/>
        <w:ind w:firstLine="709"/>
        <w:jc w:val="both"/>
      </w:pPr>
      <w:r>
        <w:lastRenderedPageBreak/>
        <w:t>Достаточно большое число процессуальных норм, которые регулируют осуществление предварительного расследования и основы процессуального положения лиц, вовлекаемых в сферу уголовно-процессуальной деятельности, имеет в своей основе тезис о невиновности лица до тех пор, пока его вина не будет установлена в соответствии с действующим законодательством; суждения должностных лиц стороны обвинения о виновности обвиняемого означает лишь субъективную уверенность в том, что доказательства, которые были собраны на этапе предварительного расследования, создают основу для предварительного вывода о его виновности. Именно по этой причине соответствующим должностным лицам не дано право применять к обвиняемому меры уголовного наказания, обращаться с ним, как с виновным.</w:t>
      </w:r>
    </w:p>
    <w:p w14:paraId="42D2B6CF" w14:textId="50E5B610" w:rsidR="00920E9D" w:rsidRDefault="00920E9D" w:rsidP="000B7F39">
      <w:pPr>
        <w:spacing w:after="0" w:line="360" w:lineRule="auto"/>
        <w:ind w:firstLine="709"/>
        <w:jc w:val="both"/>
      </w:pPr>
      <w:r>
        <w:t>Судом может быть провозглашён обвинительный приговор только в том случае, когда была, несомненно, доказана виновность подсудимого. Такой приговор, вступая в свою законную силу, обретает установленную законом обязательным для всех.</w:t>
      </w:r>
    </w:p>
    <w:p w14:paraId="2A70628F" w14:textId="77777777" w:rsidR="000B7F39" w:rsidRPr="00B6182A" w:rsidRDefault="000B7F39" w:rsidP="000B7F39">
      <w:r w:rsidRPr="00B6182A">
        <w:br w:type="page"/>
      </w:r>
    </w:p>
    <w:p w14:paraId="3481D5F3" w14:textId="568F87CF" w:rsidR="000B7F39" w:rsidRPr="00B6182A" w:rsidRDefault="000B7F39" w:rsidP="00805F30">
      <w:pPr>
        <w:pStyle w:val="2"/>
        <w:rPr>
          <w:lang w:val="ru-RU"/>
        </w:rPr>
      </w:pPr>
      <w:bookmarkStart w:id="18" w:name="_Toc58597210"/>
      <w:r w:rsidRPr="00B6182A">
        <w:lastRenderedPageBreak/>
        <w:t>СПИСОК</w:t>
      </w:r>
      <w:r w:rsidR="00963379">
        <w:t xml:space="preserve"> </w:t>
      </w:r>
      <w:r w:rsidRPr="00B6182A">
        <w:t>ИСПОЛЬЗОВАННОЙ</w:t>
      </w:r>
      <w:r w:rsidR="00963379">
        <w:t xml:space="preserve"> </w:t>
      </w:r>
      <w:commentRangeStart w:id="19"/>
      <w:r w:rsidRPr="00B6182A">
        <w:t>ЛИТЕРАТУРЫ</w:t>
      </w:r>
      <w:bookmarkEnd w:id="18"/>
      <w:commentRangeEnd w:id="19"/>
      <w:r w:rsidR="00AA07AB">
        <w:rPr>
          <w:rStyle w:val="af"/>
          <w:rFonts w:eastAsiaTheme="minorHAnsi" w:cs="Times New Roman"/>
          <w:b w:val="0"/>
          <w:bCs w:val="0"/>
          <w:iCs w:val="0"/>
          <w:lang w:val="ru-RU"/>
        </w:rPr>
        <w:commentReference w:id="19"/>
      </w:r>
    </w:p>
    <w:p w14:paraId="73F9A87C" w14:textId="77777777" w:rsidR="000B7F39" w:rsidRPr="00B6182A" w:rsidRDefault="000B7F39" w:rsidP="00A44FDD">
      <w:pPr>
        <w:tabs>
          <w:tab w:val="left" w:pos="1276"/>
        </w:tabs>
        <w:spacing w:after="0"/>
        <w:ind w:firstLine="709"/>
        <w:jc w:val="center"/>
      </w:pPr>
    </w:p>
    <w:p w14:paraId="6BB1E5B9" w14:textId="77777777" w:rsidR="00720B26" w:rsidRDefault="00720B26" w:rsidP="00720B26">
      <w:pPr>
        <w:pStyle w:val="a5"/>
        <w:tabs>
          <w:tab w:val="left" w:pos="1134"/>
          <w:tab w:val="left" w:pos="1276"/>
        </w:tabs>
        <w:spacing w:after="0" w:line="360" w:lineRule="auto"/>
        <w:ind w:left="709"/>
        <w:jc w:val="both"/>
      </w:pPr>
      <w:bookmarkStart w:id="21" w:name="_Hlk50738507"/>
    </w:p>
    <w:p w14:paraId="40FF53CA" w14:textId="77777777" w:rsidR="00720B26" w:rsidRDefault="00720B26" w:rsidP="00720B26">
      <w:pPr>
        <w:pStyle w:val="a5"/>
        <w:tabs>
          <w:tab w:val="left" w:pos="1134"/>
          <w:tab w:val="left" w:pos="1276"/>
        </w:tabs>
        <w:spacing w:after="0" w:line="360" w:lineRule="auto"/>
        <w:ind w:left="709"/>
        <w:jc w:val="both"/>
      </w:pPr>
    </w:p>
    <w:bookmarkEnd w:id="21"/>
    <w:p w14:paraId="072068ED" w14:textId="44674DC1" w:rsidR="005C4594" w:rsidRDefault="005C4594" w:rsidP="0046158A">
      <w:pPr>
        <w:pStyle w:val="a5"/>
        <w:numPr>
          <w:ilvl w:val="0"/>
          <w:numId w:val="12"/>
        </w:numPr>
        <w:tabs>
          <w:tab w:val="left" w:pos="1134"/>
          <w:tab w:val="left" w:pos="1276"/>
        </w:tabs>
        <w:spacing w:after="0" w:line="360" w:lineRule="auto"/>
        <w:ind w:left="0" w:firstLine="709"/>
        <w:contextualSpacing w:val="0"/>
        <w:jc w:val="both"/>
      </w:pPr>
      <w:r w:rsidRPr="005C4594">
        <w:t>Конституция</w:t>
      </w:r>
      <w:r w:rsidR="00963379">
        <w:t xml:space="preserve"> </w:t>
      </w:r>
      <w:r w:rsidRPr="005C4594">
        <w:t>Российской</w:t>
      </w:r>
      <w:r w:rsidR="00963379">
        <w:t xml:space="preserve"> </w:t>
      </w:r>
      <w:r w:rsidRPr="005C4594">
        <w:t>Федерации</w:t>
      </w:r>
      <w:r w:rsidR="00963379">
        <w:t xml:space="preserve"> </w:t>
      </w:r>
      <w:r w:rsidRPr="005C4594">
        <w:t>(принята</w:t>
      </w:r>
      <w:r w:rsidR="00963379">
        <w:t xml:space="preserve"> </w:t>
      </w:r>
      <w:r w:rsidRPr="005C4594">
        <w:t>всенародным</w:t>
      </w:r>
      <w:r w:rsidR="00963379">
        <w:t xml:space="preserve"> </w:t>
      </w:r>
      <w:r w:rsidRPr="005C4594">
        <w:t>голосованием</w:t>
      </w:r>
      <w:r w:rsidR="00963379">
        <w:t xml:space="preserve"> </w:t>
      </w:r>
      <w:r w:rsidRPr="005C4594">
        <w:t>12.12.1993</w:t>
      </w:r>
      <w:r w:rsidR="00963379">
        <w:t xml:space="preserve"> </w:t>
      </w:r>
      <w:r w:rsidRPr="005C4594">
        <w:t>с</w:t>
      </w:r>
      <w:r w:rsidR="00963379">
        <w:t xml:space="preserve"> </w:t>
      </w:r>
      <w:r w:rsidRPr="005C4594">
        <w:t>изменениями,</w:t>
      </w:r>
      <w:r w:rsidR="00963379">
        <w:t xml:space="preserve"> </w:t>
      </w:r>
      <w:r w:rsidRPr="005C4594">
        <w:t>одобренными</w:t>
      </w:r>
      <w:r w:rsidR="00963379">
        <w:t xml:space="preserve"> </w:t>
      </w:r>
      <w:r w:rsidRPr="005C4594">
        <w:t>в</w:t>
      </w:r>
      <w:r w:rsidR="00963379">
        <w:t xml:space="preserve"> </w:t>
      </w:r>
      <w:r w:rsidRPr="005C4594">
        <w:t>ходе</w:t>
      </w:r>
      <w:r w:rsidR="00963379">
        <w:t xml:space="preserve"> </w:t>
      </w:r>
      <w:r w:rsidRPr="005C4594">
        <w:t>общероссийского</w:t>
      </w:r>
      <w:r w:rsidR="00963379">
        <w:t xml:space="preserve"> </w:t>
      </w:r>
      <w:r w:rsidRPr="005C4594">
        <w:t>голосования</w:t>
      </w:r>
      <w:r w:rsidR="00963379">
        <w:t xml:space="preserve"> </w:t>
      </w:r>
      <w:r w:rsidRPr="005C4594">
        <w:t>01.07.2020)</w:t>
      </w:r>
      <w:r w:rsidR="00963379">
        <w:t xml:space="preserve"> </w:t>
      </w:r>
      <w:r w:rsidRPr="005C4594">
        <w:t>//</w:t>
      </w:r>
      <w:r w:rsidR="00963379">
        <w:t xml:space="preserve"> </w:t>
      </w:r>
      <w:r w:rsidRPr="005C4594">
        <w:t>Российская</w:t>
      </w:r>
      <w:r w:rsidR="00963379">
        <w:t xml:space="preserve"> </w:t>
      </w:r>
      <w:r w:rsidRPr="005C4594">
        <w:t>газета.</w:t>
      </w:r>
      <w:r w:rsidR="00963379">
        <w:t xml:space="preserve"> </w:t>
      </w:r>
      <w:r w:rsidRPr="005C4594">
        <w:t>-</w:t>
      </w:r>
      <w:r w:rsidR="00963379">
        <w:t xml:space="preserve"> </w:t>
      </w:r>
      <w:r w:rsidRPr="005C4594">
        <w:t>№</w:t>
      </w:r>
      <w:r w:rsidR="00963379">
        <w:t xml:space="preserve"> </w:t>
      </w:r>
      <w:r w:rsidRPr="005C4594">
        <w:t>144.</w:t>
      </w:r>
      <w:r w:rsidR="00963379">
        <w:t xml:space="preserve"> </w:t>
      </w:r>
      <w:r w:rsidRPr="005C4594">
        <w:t>-</w:t>
      </w:r>
      <w:r w:rsidR="00963379">
        <w:t xml:space="preserve"> </w:t>
      </w:r>
      <w:r w:rsidRPr="005C4594">
        <w:t>2020.</w:t>
      </w:r>
      <w:r w:rsidR="00963379">
        <w:t xml:space="preserve"> </w:t>
      </w:r>
      <w:r w:rsidRPr="005C4594">
        <w:t>-</w:t>
      </w:r>
      <w:r w:rsidR="00963379">
        <w:t xml:space="preserve"> </w:t>
      </w:r>
      <w:r w:rsidRPr="005C4594">
        <w:t>4</w:t>
      </w:r>
      <w:r w:rsidR="00963379">
        <w:t xml:space="preserve"> </w:t>
      </w:r>
      <w:r w:rsidRPr="005C4594">
        <w:t>июля.</w:t>
      </w:r>
    </w:p>
    <w:p w14:paraId="01E0C399" w14:textId="76E3B325" w:rsidR="00720B26" w:rsidRDefault="00720B26" w:rsidP="0046158A">
      <w:pPr>
        <w:pStyle w:val="a5"/>
        <w:numPr>
          <w:ilvl w:val="0"/>
          <w:numId w:val="12"/>
        </w:numPr>
        <w:tabs>
          <w:tab w:val="left" w:pos="1134"/>
          <w:tab w:val="left" w:pos="1276"/>
        </w:tabs>
        <w:spacing w:after="0" w:line="360" w:lineRule="auto"/>
        <w:ind w:left="0" w:firstLine="709"/>
        <w:contextualSpacing w:val="0"/>
        <w:jc w:val="both"/>
      </w:pPr>
      <w:r w:rsidRPr="00720B26">
        <w:t>Уголовно-процессуальный</w:t>
      </w:r>
      <w:r w:rsidR="00963379">
        <w:t xml:space="preserve"> </w:t>
      </w:r>
      <w:r w:rsidRPr="00720B26">
        <w:t>кодекс</w:t>
      </w:r>
      <w:r w:rsidR="00963379">
        <w:t xml:space="preserve"> </w:t>
      </w:r>
      <w:r w:rsidRPr="00720B26">
        <w:t>РФ:</w:t>
      </w:r>
      <w:r w:rsidR="00963379">
        <w:t xml:space="preserve"> </w:t>
      </w:r>
      <w:r w:rsidRPr="00720B26">
        <w:t>Федеральный</w:t>
      </w:r>
      <w:r w:rsidR="00963379">
        <w:t xml:space="preserve"> </w:t>
      </w:r>
      <w:r w:rsidRPr="00720B26">
        <w:t>закон</w:t>
      </w:r>
      <w:r w:rsidR="00963379">
        <w:t xml:space="preserve"> </w:t>
      </w:r>
      <w:r w:rsidRPr="00720B26">
        <w:t>РФ</w:t>
      </w:r>
      <w:r w:rsidR="00963379">
        <w:t xml:space="preserve"> </w:t>
      </w:r>
      <w:r w:rsidRPr="00720B26">
        <w:t>от</w:t>
      </w:r>
      <w:r w:rsidR="00963379">
        <w:t xml:space="preserve"> </w:t>
      </w:r>
      <w:r w:rsidRPr="00720B26">
        <w:t>18.12.2001</w:t>
      </w:r>
      <w:r w:rsidR="00963379">
        <w:t xml:space="preserve"> </w:t>
      </w:r>
      <w:r w:rsidRPr="00720B26">
        <w:t>№</w:t>
      </w:r>
      <w:r w:rsidR="00963379">
        <w:t xml:space="preserve"> </w:t>
      </w:r>
      <w:r w:rsidRPr="00720B26">
        <w:t>174-ФЗ</w:t>
      </w:r>
      <w:r w:rsidR="00963379">
        <w:t xml:space="preserve"> </w:t>
      </w:r>
      <w:r w:rsidRPr="00720B26">
        <w:t>(ред.</w:t>
      </w:r>
      <w:r w:rsidR="00963379">
        <w:t xml:space="preserve"> </w:t>
      </w:r>
      <w:r w:rsidRPr="00720B26">
        <w:t>от</w:t>
      </w:r>
      <w:r w:rsidR="00963379">
        <w:t xml:space="preserve"> </w:t>
      </w:r>
      <w:r w:rsidRPr="00720B26">
        <w:t>27.10.2020)</w:t>
      </w:r>
      <w:r w:rsidR="00963379">
        <w:t xml:space="preserve"> </w:t>
      </w:r>
      <w:r w:rsidRPr="00720B26">
        <w:t>//</w:t>
      </w:r>
      <w:r w:rsidR="00963379">
        <w:t xml:space="preserve"> </w:t>
      </w:r>
      <w:r w:rsidRPr="00720B26">
        <w:t>Российская</w:t>
      </w:r>
      <w:r w:rsidR="00963379">
        <w:t xml:space="preserve"> </w:t>
      </w:r>
      <w:r w:rsidRPr="00720B26">
        <w:t>газета.</w:t>
      </w:r>
      <w:r w:rsidR="00963379">
        <w:t xml:space="preserve"> </w:t>
      </w:r>
      <w:r>
        <w:t>-</w:t>
      </w:r>
      <w:r w:rsidR="00963379">
        <w:t xml:space="preserve"> </w:t>
      </w:r>
      <w:r w:rsidRPr="00720B26">
        <w:t>2001.</w:t>
      </w:r>
      <w:r w:rsidR="00963379">
        <w:t xml:space="preserve"> </w:t>
      </w:r>
      <w:r>
        <w:t>-</w:t>
      </w:r>
      <w:r w:rsidR="00963379">
        <w:t xml:space="preserve"> </w:t>
      </w:r>
      <w:r w:rsidRPr="00720B26">
        <w:t>№</w:t>
      </w:r>
      <w:r w:rsidR="00963379">
        <w:t xml:space="preserve"> </w:t>
      </w:r>
      <w:r w:rsidRPr="00720B26">
        <w:t>249;</w:t>
      </w:r>
      <w:r w:rsidR="00963379">
        <w:t xml:space="preserve"> </w:t>
      </w:r>
      <w:r w:rsidRPr="00720B26">
        <w:t>Официальный</w:t>
      </w:r>
      <w:r w:rsidR="00963379">
        <w:t xml:space="preserve"> </w:t>
      </w:r>
      <w:r w:rsidRPr="00720B26">
        <w:t>интернет-портал</w:t>
      </w:r>
      <w:r w:rsidR="00963379">
        <w:t xml:space="preserve"> </w:t>
      </w:r>
      <w:r w:rsidRPr="00720B26">
        <w:t>правовой</w:t>
      </w:r>
      <w:r w:rsidR="00963379">
        <w:t xml:space="preserve"> </w:t>
      </w:r>
      <w:r w:rsidRPr="00720B26">
        <w:t>информации</w:t>
      </w:r>
      <w:r w:rsidR="00963379">
        <w:t xml:space="preserve"> </w:t>
      </w:r>
      <w:r w:rsidRPr="00720B26">
        <w:t>(www.pravo.gov.ru)</w:t>
      </w:r>
      <w:r w:rsidR="00963379">
        <w:t xml:space="preserve"> </w:t>
      </w:r>
      <w:r w:rsidRPr="00720B26">
        <w:t>8</w:t>
      </w:r>
      <w:r w:rsidR="00963379">
        <w:t xml:space="preserve"> </w:t>
      </w:r>
      <w:r w:rsidRPr="00720B26">
        <w:t>декабря</w:t>
      </w:r>
      <w:r w:rsidR="00963379">
        <w:t xml:space="preserve"> </w:t>
      </w:r>
      <w:r w:rsidRPr="00720B26">
        <w:t>2020</w:t>
      </w:r>
      <w:r w:rsidR="00963379">
        <w:t xml:space="preserve"> </w:t>
      </w:r>
      <w:r w:rsidRPr="00720B26">
        <w:t>г.</w:t>
      </w:r>
      <w:r w:rsidR="00963379">
        <w:t xml:space="preserve"> </w:t>
      </w:r>
      <w:r w:rsidRPr="00720B26">
        <w:t>N</w:t>
      </w:r>
      <w:r w:rsidR="00963379">
        <w:t xml:space="preserve"> </w:t>
      </w:r>
      <w:r w:rsidRPr="00720B26">
        <w:t>0001202012080068</w:t>
      </w:r>
      <w:r w:rsidR="0046158A">
        <w:t>.</w:t>
      </w:r>
    </w:p>
    <w:p w14:paraId="767FD9DF" w14:textId="4096AF0C" w:rsidR="00167CDF" w:rsidRDefault="00167CDF" w:rsidP="0046158A">
      <w:pPr>
        <w:pStyle w:val="a5"/>
        <w:numPr>
          <w:ilvl w:val="0"/>
          <w:numId w:val="12"/>
        </w:numPr>
        <w:tabs>
          <w:tab w:val="left" w:pos="1134"/>
          <w:tab w:val="left" w:pos="1276"/>
        </w:tabs>
        <w:spacing w:after="0" w:line="360" w:lineRule="auto"/>
        <w:ind w:left="0" w:firstLine="709"/>
        <w:contextualSpacing w:val="0"/>
        <w:jc w:val="both"/>
      </w:pPr>
      <w:r w:rsidRPr="00963379">
        <w:t>О некоторых вопросах применения судами Конституции Российской Федерации при осуществлении правосудия</w:t>
      </w:r>
      <w:r>
        <w:t xml:space="preserve">: </w:t>
      </w:r>
      <w:r w:rsidRPr="00963379">
        <w:t xml:space="preserve">Постановление Пленума Верховного Суда РФ от 31.10.1995 </w:t>
      </w:r>
      <w:r>
        <w:t>№</w:t>
      </w:r>
      <w:r w:rsidRPr="00963379">
        <w:t xml:space="preserve"> 8 (ред. от 03.03.2015)</w:t>
      </w:r>
      <w:r>
        <w:t xml:space="preserve"> </w:t>
      </w:r>
      <w:r w:rsidRPr="00963379">
        <w:t xml:space="preserve">// </w:t>
      </w:r>
      <w:r>
        <w:t>Российская газета. - № 247.</w:t>
      </w:r>
    </w:p>
    <w:p w14:paraId="6FC647F5" w14:textId="017DC246" w:rsidR="00920E9D" w:rsidRDefault="00920E9D" w:rsidP="0046158A">
      <w:pPr>
        <w:pStyle w:val="a5"/>
        <w:numPr>
          <w:ilvl w:val="0"/>
          <w:numId w:val="12"/>
        </w:numPr>
        <w:tabs>
          <w:tab w:val="left" w:pos="1134"/>
          <w:tab w:val="left" w:pos="1276"/>
        </w:tabs>
        <w:spacing w:after="0" w:line="360" w:lineRule="auto"/>
        <w:ind w:left="0" w:firstLine="709"/>
        <w:contextualSpacing w:val="0"/>
        <w:jc w:val="both"/>
      </w:pPr>
      <w:r>
        <w:t xml:space="preserve">О судебном приговоре: Постановление Пленума Верховного Суда РФ от 29.11.2016 г. №55 </w:t>
      </w:r>
      <w:r w:rsidRPr="00920E9D">
        <w:t xml:space="preserve">// </w:t>
      </w:r>
      <w:r>
        <w:t>Бюллетень Верховного Суда РФ. - №1. - январь. - 2017.</w:t>
      </w:r>
    </w:p>
    <w:p w14:paraId="31664664" w14:textId="04DD1DC4" w:rsidR="00FC3AE6" w:rsidRDefault="00FC3AE6" w:rsidP="0046158A">
      <w:pPr>
        <w:pStyle w:val="a5"/>
        <w:numPr>
          <w:ilvl w:val="0"/>
          <w:numId w:val="12"/>
        </w:numPr>
        <w:tabs>
          <w:tab w:val="left" w:pos="1134"/>
          <w:tab w:val="left" w:pos="1276"/>
        </w:tabs>
        <w:spacing w:after="0" w:line="360" w:lineRule="auto"/>
        <w:ind w:left="0" w:firstLine="709"/>
        <w:contextualSpacing w:val="0"/>
        <w:jc w:val="both"/>
      </w:pPr>
      <w:proofErr w:type="spellStart"/>
      <w:r>
        <w:t>Алимамедов</w:t>
      </w:r>
      <w:proofErr w:type="spellEnd"/>
      <w:r>
        <w:t xml:space="preserve"> Э.Н. Понятие этапа окончания предварительного следствия с обвинительным заключением </w:t>
      </w:r>
      <w:r w:rsidRPr="00FC3AE6">
        <w:t xml:space="preserve">/ </w:t>
      </w:r>
      <w:r>
        <w:t xml:space="preserve">Э.Н. </w:t>
      </w:r>
      <w:proofErr w:type="spellStart"/>
      <w:r>
        <w:t>Алимамедов</w:t>
      </w:r>
      <w:proofErr w:type="spellEnd"/>
      <w:r>
        <w:t xml:space="preserve"> // Российский следователь. - 2010. - №11.</w:t>
      </w:r>
    </w:p>
    <w:p w14:paraId="31CBA918" w14:textId="7F475641" w:rsidR="00FC3AE6" w:rsidRDefault="00FC3AE6" w:rsidP="0046158A">
      <w:pPr>
        <w:pStyle w:val="a5"/>
        <w:numPr>
          <w:ilvl w:val="0"/>
          <w:numId w:val="12"/>
        </w:numPr>
        <w:tabs>
          <w:tab w:val="left" w:pos="1134"/>
          <w:tab w:val="left" w:pos="1276"/>
        </w:tabs>
        <w:spacing w:after="0" w:line="360" w:lineRule="auto"/>
        <w:ind w:left="0" w:firstLine="709"/>
        <w:contextualSpacing w:val="0"/>
        <w:jc w:val="both"/>
      </w:pPr>
      <w:r>
        <w:t xml:space="preserve">Алферова О.И. Право на презумпцию невиновности как гарантия защиты прав и свобод человека </w:t>
      </w:r>
      <w:r w:rsidRPr="00FC3AE6">
        <w:t xml:space="preserve">/ </w:t>
      </w:r>
      <w:r>
        <w:t>О.И. Алферова // Естественные права человека и гражданина как высшая ценность демократического общества: материалы III Всероссийской научно-практической конференции курсантов, слушателей, студентов, 18 апреля 2008 г. - М., 2009.</w:t>
      </w:r>
    </w:p>
    <w:p w14:paraId="6EC508DA" w14:textId="7A7D8786" w:rsidR="00920E9D" w:rsidRDefault="00920E9D" w:rsidP="0046158A">
      <w:pPr>
        <w:pStyle w:val="a5"/>
        <w:numPr>
          <w:ilvl w:val="0"/>
          <w:numId w:val="12"/>
        </w:numPr>
        <w:tabs>
          <w:tab w:val="left" w:pos="1134"/>
          <w:tab w:val="left" w:pos="1276"/>
        </w:tabs>
        <w:spacing w:after="0" w:line="360" w:lineRule="auto"/>
        <w:ind w:left="0" w:firstLine="709"/>
        <w:contextualSpacing w:val="0"/>
        <w:jc w:val="both"/>
      </w:pPr>
      <w:r>
        <w:t xml:space="preserve">Вандышев В.В. Уголовный процесс. Общая и Особенная части: учебник для юридических вузов и факультетов. – М.: Контракт, </w:t>
      </w:r>
      <w:proofErr w:type="spellStart"/>
      <w:r>
        <w:t>Волтерс</w:t>
      </w:r>
      <w:proofErr w:type="spellEnd"/>
      <w:r>
        <w:t xml:space="preserve"> </w:t>
      </w:r>
      <w:proofErr w:type="spellStart"/>
      <w:r>
        <w:t>Клувер</w:t>
      </w:r>
      <w:proofErr w:type="spellEnd"/>
      <w:r>
        <w:t>, 2010.</w:t>
      </w:r>
    </w:p>
    <w:p w14:paraId="1DDEA758" w14:textId="47FADFA2" w:rsidR="00FC3AE6" w:rsidRDefault="00FC3AE6" w:rsidP="0046158A">
      <w:pPr>
        <w:pStyle w:val="a5"/>
        <w:numPr>
          <w:ilvl w:val="0"/>
          <w:numId w:val="12"/>
        </w:numPr>
        <w:tabs>
          <w:tab w:val="left" w:pos="1134"/>
          <w:tab w:val="left" w:pos="1276"/>
        </w:tabs>
        <w:spacing w:after="0" w:line="360" w:lineRule="auto"/>
        <w:ind w:left="0" w:firstLine="709"/>
        <w:contextualSpacing w:val="0"/>
        <w:jc w:val="both"/>
      </w:pPr>
      <w:r>
        <w:t>Васильев Л.М. Презумпция невиновности обвиняемого в истории российского права. Волгоград, 2003.</w:t>
      </w:r>
    </w:p>
    <w:p w14:paraId="2AACE723" w14:textId="60D50FA0" w:rsidR="00167CDF" w:rsidRDefault="00167CDF" w:rsidP="0046158A">
      <w:pPr>
        <w:pStyle w:val="a5"/>
        <w:numPr>
          <w:ilvl w:val="0"/>
          <w:numId w:val="12"/>
        </w:numPr>
        <w:tabs>
          <w:tab w:val="left" w:pos="1134"/>
          <w:tab w:val="left" w:pos="1276"/>
        </w:tabs>
        <w:spacing w:after="0" w:line="360" w:lineRule="auto"/>
        <w:ind w:left="0" w:firstLine="709"/>
        <w:contextualSpacing w:val="0"/>
        <w:jc w:val="both"/>
      </w:pPr>
      <w:proofErr w:type="spellStart"/>
      <w:r w:rsidRPr="00167CDF">
        <w:lastRenderedPageBreak/>
        <w:t>Вологина</w:t>
      </w:r>
      <w:proofErr w:type="spellEnd"/>
      <w:r w:rsidRPr="00167CDF">
        <w:t xml:space="preserve"> Е.В. Место принципа презумпции невиновности в системе принципов уголовного процесса</w:t>
      </w:r>
      <w:r>
        <w:t xml:space="preserve"> </w:t>
      </w:r>
      <w:r w:rsidRPr="00167CDF">
        <w:t xml:space="preserve">/ </w:t>
      </w:r>
      <w:r>
        <w:t xml:space="preserve">Е.В. </w:t>
      </w:r>
      <w:proofErr w:type="spellStart"/>
      <w:r>
        <w:t>Вологина</w:t>
      </w:r>
      <w:proofErr w:type="spellEnd"/>
      <w:r w:rsidRPr="00167CDF">
        <w:t xml:space="preserve"> //</w:t>
      </w:r>
      <w:r>
        <w:t xml:space="preserve"> </w:t>
      </w:r>
      <w:r w:rsidRPr="00167CDF">
        <w:t>Форум. Серия: Гуманитарные и экономические науки. – 2020. – №. 2. – С. 62-65.</w:t>
      </w:r>
    </w:p>
    <w:p w14:paraId="3F484250" w14:textId="4B973E2D" w:rsidR="00167CDF" w:rsidRDefault="00167CDF" w:rsidP="0046158A">
      <w:pPr>
        <w:pStyle w:val="a5"/>
        <w:numPr>
          <w:ilvl w:val="0"/>
          <w:numId w:val="12"/>
        </w:numPr>
        <w:tabs>
          <w:tab w:val="left" w:pos="1134"/>
          <w:tab w:val="left" w:pos="1276"/>
        </w:tabs>
        <w:spacing w:after="0" w:line="360" w:lineRule="auto"/>
        <w:ind w:left="0" w:firstLine="709"/>
        <w:contextualSpacing w:val="0"/>
        <w:jc w:val="both"/>
      </w:pPr>
      <w:r>
        <w:t>Доказывание в уголовном процессе: учебник для магистратуры и бакалавриата / под ред. В.А. Лазарева. М., 2014.</w:t>
      </w:r>
    </w:p>
    <w:p w14:paraId="04391EA4" w14:textId="57B2BE28" w:rsidR="00167CDF" w:rsidRDefault="00167CDF" w:rsidP="0046158A">
      <w:pPr>
        <w:pStyle w:val="a5"/>
        <w:numPr>
          <w:ilvl w:val="0"/>
          <w:numId w:val="12"/>
        </w:numPr>
        <w:tabs>
          <w:tab w:val="left" w:pos="1134"/>
          <w:tab w:val="left" w:pos="1276"/>
        </w:tabs>
        <w:spacing w:after="0" w:line="360" w:lineRule="auto"/>
        <w:ind w:left="0" w:firstLine="709"/>
        <w:contextualSpacing w:val="0"/>
        <w:jc w:val="both"/>
      </w:pPr>
      <w:proofErr w:type="spellStart"/>
      <w:r>
        <w:t>Клямко</w:t>
      </w:r>
      <w:proofErr w:type="spellEnd"/>
      <w:r>
        <w:t xml:space="preserve"> Э.И. О правовом содержании презумпции невиновности </w:t>
      </w:r>
      <w:r w:rsidRPr="00167CDF">
        <w:t xml:space="preserve">/ </w:t>
      </w:r>
      <w:r>
        <w:t xml:space="preserve">Э.И. </w:t>
      </w:r>
      <w:proofErr w:type="spellStart"/>
      <w:r>
        <w:t>Клямко</w:t>
      </w:r>
      <w:proofErr w:type="spellEnd"/>
      <w:r>
        <w:t xml:space="preserve"> // Государство и право. - 2014. - № 2.</w:t>
      </w:r>
    </w:p>
    <w:p w14:paraId="7F35E722" w14:textId="64487CED" w:rsidR="00FC3AE6" w:rsidRDefault="00FC3AE6" w:rsidP="0046158A">
      <w:pPr>
        <w:pStyle w:val="a5"/>
        <w:numPr>
          <w:ilvl w:val="0"/>
          <w:numId w:val="12"/>
        </w:numPr>
        <w:tabs>
          <w:tab w:val="left" w:pos="1134"/>
          <w:tab w:val="left" w:pos="1276"/>
        </w:tabs>
        <w:spacing w:after="0" w:line="360" w:lineRule="auto"/>
        <w:ind w:left="0" w:firstLine="709"/>
        <w:contextualSpacing w:val="0"/>
        <w:jc w:val="both"/>
      </w:pPr>
      <w:r>
        <w:rPr>
          <w:color w:val="auto"/>
        </w:rPr>
        <w:t xml:space="preserve">Кравчук Л.А. Принцип презумпции невиновности на предварительном расследовании </w:t>
      </w:r>
      <w:r w:rsidRPr="00FC3AE6">
        <w:rPr>
          <w:color w:val="auto"/>
        </w:rPr>
        <w:t xml:space="preserve">/ </w:t>
      </w:r>
      <w:r>
        <w:rPr>
          <w:color w:val="auto"/>
        </w:rPr>
        <w:t xml:space="preserve">Л.А. Кравчук // Правовые исследования: Актуальные проблемы современной юридической науки. Сборник научных трудов адъюнктов и соискателей. </w:t>
      </w:r>
      <w:proofErr w:type="spellStart"/>
      <w:r>
        <w:rPr>
          <w:color w:val="auto"/>
        </w:rPr>
        <w:t>Вып</w:t>
      </w:r>
      <w:proofErr w:type="spellEnd"/>
      <w:r>
        <w:rPr>
          <w:color w:val="auto"/>
        </w:rPr>
        <w:t>. 13. Екатеринбург, 2003.</w:t>
      </w:r>
    </w:p>
    <w:p w14:paraId="126E0572" w14:textId="670EDDDB" w:rsidR="00FC3AE6" w:rsidRDefault="00FC3AE6" w:rsidP="0046158A">
      <w:pPr>
        <w:pStyle w:val="a5"/>
        <w:numPr>
          <w:ilvl w:val="0"/>
          <w:numId w:val="12"/>
        </w:numPr>
        <w:tabs>
          <w:tab w:val="left" w:pos="1134"/>
          <w:tab w:val="left" w:pos="1276"/>
        </w:tabs>
        <w:spacing w:after="0" w:line="360" w:lineRule="auto"/>
        <w:ind w:left="0" w:firstLine="709"/>
        <w:contextualSpacing w:val="0"/>
        <w:jc w:val="both"/>
      </w:pPr>
      <w:r>
        <w:t xml:space="preserve">Масленникова Л.Н. Проблемы реализации конституционного принципа презумпции невиновности </w:t>
      </w:r>
      <w:r w:rsidRPr="00FC3AE6">
        <w:t xml:space="preserve">/ </w:t>
      </w:r>
      <w:r>
        <w:t>Л.Н. Масленников // Материалы международной научно-практической конференции, посвященной 15-летию Конституции Российской Федерации. Т. 2. - М., 2009.</w:t>
      </w:r>
    </w:p>
    <w:p w14:paraId="101B0358" w14:textId="1CB5C3EB" w:rsidR="00FC3AE6" w:rsidRDefault="00FC3AE6" w:rsidP="0046158A">
      <w:pPr>
        <w:pStyle w:val="a5"/>
        <w:numPr>
          <w:ilvl w:val="0"/>
          <w:numId w:val="12"/>
        </w:numPr>
        <w:tabs>
          <w:tab w:val="left" w:pos="1134"/>
          <w:tab w:val="left" w:pos="1276"/>
        </w:tabs>
        <w:spacing w:after="0" w:line="360" w:lineRule="auto"/>
        <w:ind w:left="0" w:firstLine="709"/>
        <w:contextualSpacing w:val="0"/>
        <w:jc w:val="both"/>
      </w:pPr>
      <w:r w:rsidRPr="00FC3AE6">
        <w:t>Панькина И.Ю. Презумпция невиновности: теория и практика реализации в российском уголовном процессе. – М.: Издательство «</w:t>
      </w:r>
      <w:proofErr w:type="spellStart"/>
      <w:r w:rsidRPr="00FC3AE6">
        <w:t>Юрлитинформ</w:t>
      </w:r>
      <w:proofErr w:type="spellEnd"/>
      <w:r w:rsidRPr="00FC3AE6">
        <w:t>», 2008.</w:t>
      </w:r>
    </w:p>
    <w:p w14:paraId="0429BD48" w14:textId="3A15217E" w:rsidR="00FC3AE6" w:rsidRDefault="00FC3AE6" w:rsidP="0046158A">
      <w:pPr>
        <w:pStyle w:val="a5"/>
        <w:numPr>
          <w:ilvl w:val="0"/>
          <w:numId w:val="12"/>
        </w:numPr>
        <w:tabs>
          <w:tab w:val="left" w:pos="1134"/>
          <w:tab w:val="left" w:pos="1276"/>
        </w:tabs>
        <w:spacing w:after="0" w:line="360" w:lineRule="auto"/>
        <w:ind w:left="0" w:firstLine="709"/>
        <w:contextualSpacing w:val="0"/>
        <w:jc w:val="both"/>
      </w:pPr>
      <w:r>
        <w:rPr>
          <w:color w:val="auto"/>
        </w:rPr>
        <w:t xml:space="preserve">Печников Г. Особенности презумпции невиновности в новом УПК РФ </w:t>
      </w:r>
      <w:r w:rsidRPr="00FC3AE6">
        <w:rPr>
          <w:color w:val="auto"/>
        </w:rPr>
        <w:t xml:space="preserve">/ </w:t>
      </w:r>
      <w:r>
        <w:rPr>
          <w:color w:val="auto"/>
        </w:rPr>
        <w:t>Г. Печников // Обеспечение прав и свобод личности в уголовном судопроизводстве. Сборник научных трудов. - Волгоград, 2003.</w:t>
      </w:r>
    </w:p>
    <w:p w14:paraId="39C1DA38" w14:textId="29BB3B3A" w:rsidR="00FC3AE6" w:rsidRDefault="00FC3AE6" w:rsidP="0046158A">
      <w:pPr>
        <w:pStyle w:val="a5"/>
        <w:numPr>
          <w:ilvl w:val="0"/>
          <w:numId w:val="12"/>
        </w:numPr>
        <w:tabs>
          <w:tab w:val="left" w:pos="1134"/>
          <w:tab w:val="left" w:pos="1276"/>
        </w:tabs>
        <w:spacing w:after="0" w:line="360" w:lineRule="auto"/>
        <w:ind w:left="0" w:firstLine="709"/>
        <w:contextualSpacing w:val="0"/>
        <w:jc w:val="both"/>
      </w:pPr>
      <w:proofErr w:type="spellStart"/>
      <w:r>
        <w:t>Решетняк</w:t>
      </w:r>
      <w:proofErr w:type="spellEnd"/>
      <w:r>
        <w:t xml:space="preserve"> М.Г. Реализация принципа презумпции невиновности в уголовном судопроизводстве: теория и практика </w:t>
      </w:r>
      <w:r w:rsidRPr="00FC3AE6">
        <w:t xml:space="preserve">/ </w:t>
      </w:r>
      <w:r>
        <w:t xml:space="preserve">М.Г. </w:t>
      </w:r>
      <w:proofErr w:type="spellStart"/>
      <w:r>
        <w:t>Решетняк</w:t>
      </w:r>
      <w:proofErr w:type="spellEnd"/>
      <w:r>
        <w:t xml:space="preserve"> // Российская юстиция. - -2010. №9.</w:t>
      </w:r>
    </w:p>
    <w:p w14:paraId="1F10E524" w14:textId="4CFC254D" w:rsidR="00167CDF" w:rsidRDefault="00167CDF" w:rsidP="0046158A">
      <w:pPr>
        <w:pStyle w:val="a5"/>
        <w:numPr>
          <w:ilvl w:val="0"/>
          <w:numId w:val="12"/>
        </w:numPr>
        <w:tabs>
          <w:tab w:val="left" w:pos="1134"/>
          <w:tab w:val="left" w:pos="1276"/>
        </w:tabs>
        <w:spacing w:after="0" w:line="360" w:lineRule="auto"/>
        <w:ind w:left="0" w:firstLine="709"/>
        <w:contextualSpacing w:val="0"/>
        <w:jc w:val="both"/>
      </w:pPr>
      <w:r>
        <w:t>Рыжаков А.П. Комментарий к Уголовно-процессуальному кодексу Российской Федерации (постатейный) // СПС «КонсультантПлюс». 2010.</w:t>
      </w:r>
    </w:p>
    <w:p w14:paraId="002FD651" w14:textId="6212707D" w:rsidR="00FC3AE6" w:rsidRDefault="00FC3AE6" w:rsidP="0046158A">
      <w:pPr>
        <w:pStyle w:val="a5"/>
        <w:numPr>
          <w:ilvl w:val="0"/>
          <w:numId w:val="12"/>
        </w:numPr>
        <w:tabs>
          <w:tab w:val="left" w:pos="1134"/>
          <w:tab w:val="left" w:pos="1276"/>
        </w:tabs>
        <w:spacing w:after="0" w:line="360" w:lineRule="auto"/>
        <w:ind w:left="0" w:firstLine="709"/>
        <w:contextualSpacing w:val="0"/>
        <w:jc w:val="both"/>
      </w:pPr>
      <w:proofErr w:type="spellStart"/>
      <w:r>
        <w:t>Степанцова</w:t>
      </w:r>
      <w:proofErr w:type="spellEnd"/>
      <w:r>
        <w:t xml:space="preserve"> Е.И. Презумпция невиновности как гарантия обеспечения прав обвиняемого </w:t>
      </w:r>
      <w:r w:rsidRPr="00FC3AE6">
        <w:t xml:space="preserve">/ </w:t>
      </w:r>
      <w:r>
        <w:t xml:space="preserve">Е.И. </w:t>
      </w:r>
      <w:proofErr w:type="spellStart"/>
      <w:r>
        <w:t>Степанцова</w:t>
      </w:r>
      <w:proofErr w:type="spellEnd"/>
      <w:r>
        <w:t xml:space="preserve"> // Осуществление и защита прав граждан в современном обществе: материалы II Всероссийской научно-практической </w:t>
      </w:r>
      <w:r>
        <w:lastRenderedPageBreak/>
        <w:t>конференции молодых ученых, аспирантов, соискателей и студентов. - Омск, 2013.</w:t>
      </w:r>
    </w:p>
    <w:p w14:paraId="7B71773C" w14:textId="73D1B929" w:rsidR="00880AE3" w:rsidRDefault="00963379" w:rsidP="0046158A">
      <w:pPr>
        <w:pStyle w:val="a5"/>
        <w:numPr>
          <w:ilvl w:val="0"/>
          <w:numId w:val="12"/>
        </w:numPr>
        <w:tabs>
          <w:tab w:val="left" w:pos="1276"/>
        </w:tabs>
        <w:spacing w:after="0" w:line="360" w:lineRule="auto"/>
        <w:ind w:left="0" w:firstLine="709"/>
        <w:contextualSpacing w:val="0"/>
        <w:jc w:val="both"/>
      </w:pPr>
      <w:r>
        <w:t xml:space="preserve">Томин, В.Т., Поляков, М.П. Комментарий к уголовно-процессуальному кодексу РФ. – 7 изд. </w:t>
      </w:r>
      <w:proofErr w:type="spellStart"/>
      <w:r>
        <w:t>перераб</w:t>
      </w:r>
      <w:proofErr w:type="spellEnd"/>
      <w:r>
        <w:t xml:space="preserve">. и доп. / В.Т. Томин, М.П. Поляков. – М.: </w:t>
      </w:r>
      <w:proofErr w:type="spellStart"/>
      <w:r>
        <w:t>Юристъ</w:t>
      </w:r>
      <w:proofErr w:type="spellEnd"/>
      <w:r>
        <w:t>, 2015. – 800 с.</w:t>
      </w:r>
    </w:p>
    <w:p w14:paraId="4FB95693" w14:textId="73367787" w:rsidR="00963379" w:rsidRDefault="00963379" w:rsidP="0046158A">
      <w:pPr>
        <w:pStyle w:val="a5"/>
        <w:numPr>
          <w:ilvl w:val="0"/>
          <w:numId w:val="12"/>
        </w:numPr>
        <w:tabs>
          <w:tab w:val="left" w:pos="1276"/>
        </w:tabs>
        <w:spacing w:after="0" w:line="360" w:lineRule="auto"/>
        <w:ind w:left="0" w:firstLine="709"/>
        <w:contextualSpacing w:val="0"/>
        <w:jc w:val="both"/>
      </w:pPr>
      <w:r>
        <w:t xml:space="preserve">Уголовный процесс: учебник и практикум для прикладного бакалавриата / под ред. Гриненко А.В. М.: </w:t>
      </w:r>
      <w:proofErr w:type="spellStart"/>
      <w:r>
        <w:t>Юрайт</w:t>
      </w:r>
      <w:proofErr w:type="spellEnd"/>
      <w:r>
        <w:t xml:space="preserve"> Лит, 2015.</w:t>
      </w:r>
    </w:p>
    <w:p w14:paraId="0B94755A" w14:textId="14A13815" w:rsidR="00167CDF" w:rsidRDefault="00167CDF" w:rsidP="0046158A">
      <w:pPr>
        <w:pStyle w:val="a5"/>
        <w:numPr>
          <w:ilvl w:val="0"/>
          <w:numId w:val="12"/>
        </w:numPr>
        <w:tabs>
          <w:tab w:val="left" w:pos="1276"/>
        </w:tabs>
        <w:spacing w:after="0" w:line="360" w:lineRule="auto"/>
        <w:ind w:left="0" w:firstLine="709"/>
        <w:contextualSpacing w:val="0"/>
        <w:jc w:val="both"/>
      </w:pPr>
      <w:r>
        <w:t>Уголовный процесс: Учебник / Под ред. К.Ф. Гуценко. - М.: «Зерцало-М», 2012.</w:t>
      </w:r>
    </w:p>
    <w:p w14:paraId="07F130A9" w14:textId="0D027C16" w:rsidR="00167CDF" w:rsidRDefault="00167CDF" w:rsidP="0046158A">
      <w:pPr>
        <w:pStyle w:val="a5"/>
        <w:numPr>
          <w:ilvl w:val="0"/>
          <w:numId w:val="12"/>
        </w:numPr>
        <w:tabs>
          <w:tab w:val="left" w:pos="1276"/>
        </w:tabs>
        <w:spacing w:after="0" w:line="360" w:lineRule="auto"/>
        <w:ind w:left="0" w:firstLine="709"/>
        <w:contextualSpacing w:val="0"/>
        <w:jc w:val="both"/>
      </w:pPr>
      <w:r>
        <w:t>Уголовный процесс: Учебник / Под общ. ред. В.М. Лебедева. - М., 2011.</w:t>
      </w:r>
    </w:p>
    <w:p w14:paraId="3CF3CD06" w14:textId="14D0B5BA" w:rsidR="00167CDF" w:rsidRDefault="00167CDF" w:rsidP="0046158A">
      <w:pPr>
        <w:pStyle w:val="a5"/>
        <w:numPr>
          <w:ilvl w:val="0"/>
          <w:numId w:val="12"/>
        </w:numPr>
        <w:tabs>
          <w:tab w:val="left" w:pos="1276"/>
        </w:tabs>
        <w:spacing w:after="0" w:line="360" w:lineRule="auto"/>
        <w:ind w:left="0" w:firstLine="709"/>
        <w:contextualSpacing w:val="0"/>
        <w:jc w:val="both"/>
      </w:pPr>
      <w:r>
        <w:t xml:space="preserve">Уголовный процесс. Особенная часть: ответы на </w:t>
      </w:r>
      <w:proofErr w:type="spellStart"/>
      <w:r>
        <w:t>экзаменац</w:t>
      </w:r>
      <w:proofErr w:type="spellEnd"/>
      <w:r>
        <w:t xml:space="preserve">. </w:t>
      </w:r>
      <w:proofErr w:type="spellStart"/>
      <w:r>
        <w:t>вопр</w:t>
      </w:r>
      <w:proofErr w:type="spellEnd"/>
      <w:r>
        <w:t xml:space="preserve">. – 2–е изд. / под ред. М.А. Шостака. – Минск: </w:t>
      </w:r>
      <w:proofErr w:type="spellStart"/>
      <w:r>
        <w:t>ТетраСистемс</w:t>
      </w:r>
      <w:proofErr w:type="spellEnd"/>
      <w:r>
        <w:t>, 2012. – 280 с</w:t>
      </w:r>
    </w:p>
    <w:p w14:paraId="22AB0124" w14:textId="737066C9" w:rsidR="00963379" w:rsidRDefault="00963379" w:rsidP="0046158A">
      <w:pPr>
        <w:pStyle w:val="a5"/>
        <w:numPr>
          <w:ilvl w:val="0"/>
          <w:numId w:val="12"/>
        </w:numPr>
        <w:tabs>
          <w:tab w:val="left" w:pos="1276"/>
        </w:tabs>
        <w:spacing w:after="0" w:line="360" w:lineRule="auto"/>
        <w:ind w:left="0" w:firstLine="709"/>
        <w:contextualSpacing w:val="0"/>
        <w:jc w:val="both"/>
      </w:pPr>
      <w:r>
        <w:t>Уголовно-процессуальное право: актуальные проблемы теории и практики: учебник для магистратуры [</w:t>
      </w:r>
      <w:proofErr w:type="spellStart"/>
      <w:r>
        <w:t>Тeкcт</w:t>
      </w:r>
      <w:proofErr w:type="spellEnd"/>
      <w:r>
        <w:t>] / отв. ред. В.А. Лазарева. М., 2015.</w:t>
      </w:r>
    </w:p>
    <w:p w14:paraId="3A24250E" w14:textId="6743867D" w:rsidR="00FC3AE6" w:rsidRPr="00F216CA" w:rsidRDefault="00FC3AE6" w:rsidP="0046158A">
      <w:pPr>
        <w:pStyle w:val="a5"/>
        <w:numPr>
          <w:ilvl w:val="0"/>
          <w:numId w:val="12"/>
        </w:numPr>
        <w:tabs>
          <w:tab w:val="left" w:pos="1276"/>
        </w:tabs>
        <w:spacing w:after="0" w:line="360" w:lineRule="auto"/>
        <w:ind w:left="0" w:firstLine="709"/>
        <w:contextualSpacing w:val="0"/>
        <w:jc w:val="both"/>
      </w:pPr>
      <w:r>
        <w:t xml:space="preserve">Уголовно-процессуальное право: интеллектуальный практикум. Учебник для академического бакалавра / под ред. Г.М. Резника. М.: Издательство </w:t>
      </w:r>
      <w:proofErr w:type="spellStart"/>
      <w:r>
        <w:t>Юрайт</w:t>
      </w:r>
      <w:proofErr w:type="spellEnd"/>
      <w:r>
        <w:t>, 2014.</w:t>
      </w:r>
    </w:p>
    <w:sectPr w:rsidR="00FC3AE6" w:rsidRPr="00F216CA">
      <w:headerReference w:type="default" r:id="rId10"/>
      <w:footnotePr>
        <w:numRestart w:val="eachPage"/>
      </w:footnotePr>
      <w:pgSz w:w="11905" w:h="16837"/>
      <w:pgMar w:top="1134" w:right="1134" w:bottom="1134" w:left="1134"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divalex" w:date="2020-12-14T11:58:00Z" w:initials="d">
    <w:p w14:paraId="2570CC23" w14:textId="0B14DADB" w:rsidR="006A57CD" w:rsidRDefault="006A57CD">
      <w:pPr>
        <w:pStyle w:val="af0"/>
      </w:pPr>
      <w:r>
        <w:rPr>
          <w:rStyle w:val="af"/>
        </w:rPr>
        <w:annotationRef/>
      </w:r>
      <w:r>
        <w:t>Объект вашего исследования не общественные отношения, а конкретный принцип уголовного судопроизводства – принцип презумпции невиновности, ну и возможно система уголовно-процессуальных средств его реализации.</w:t>
      </w:r>
    </w:p>
  </w:comment>
  <w:comment w:id="2" w:author="divalex" w:date="2020-12-14T11:59:00Z" w:initials="d">
    <w:p w14:paraId="3A1CC353" w14:textId="78749A75" w:rsidR="006A57CD" w:rsidRDefault="006A57CD">
      <w:pPr>
        <w:pStyle w:val="af0"/>
      </w:pPr>
      <w:r>
        <w:rPr>
          <w:rStyle w:val="af"/>
        </w:rPr>
        <w:annotationRef/>
      </w:r>
      <w:r>
        <w:t>Нет. Предмет исследования – система норм конституционного и уголовно-процессуального права, регламентирующих  принцип презумпции невиновности.</w:t>
      </w:r>
    </w:p>
  </w:comment>
  <w:comment w:id="3" w:author="divalex" w:date="2020-12-14T12:00:00Z" w:initials="d">
    <w:p w14:paraId="2C56607C" w14:textId="57F127F0" w:rsidR="006A57CD" w:rsidRDefault="006A57CD">
      <w:pPr>
        <w:pStyle w:val="af0"/>
      </w:pPr>
      <w:r>
        <w:rPr>
          <w:rStyle w:val="af"/>
        </w:rPr>
        <w:annotationRef/>
      </w:r>
      <w:r>
        <w:t>Анализ не может быть целью! Анализ это средство достижения цели. Цель должна воплощать результат – установление содержания принципа и системы средств его реализации</w:t>
      </w:r>
    </w:p>
  </w:comment>
  <w:comment w:id="6" w:author="divalex" w:date="2020-12-14T12:00:00Z" w:initials="d">
    <w:p w14:paraId="59960E75" w14:textId="0B8B5A7A" w:rsidR="006A57CD" w:rsidRDefault="006A57CD">
      <w:pPr>
        <w:pStyle w:val="af0"/>
      </w:pPr>
      <w:r>
        <w:rPr>
          <w:rStyle w:val="af"/>
        </w:rPr>
        <w:annotationRef/>
      </w:r>
      <w:r>
        <w:t>Это тут зачем?</w:t>
      </w:r>
    </w:p>
  </w:comment>
  <w:comment w:id="7" w:author="divalex" w:date="2020-12-14T12:02:00Z" w:initials="d">
    <w:p w14:paraId="7C1AB1B0" w14:textId="06982084" w:rsidR="006A57CD" w:rsidRDefault="006A57CD">
      <w:pPr>
        <w:pStyle w:val="af0"/>
      </w:pPr>
      <w:r>
        <w:rPr>
          <w:rStyle w:val="af"/>
        </w:rPr>
        <w:annotationRef/>
      </w:r>
      <w:r>
        <w:t>не вины, а виновности</w:t>
      </w:r>
    </w:p>
  </w:comment>
  <w:comment w:id="9" w:author="divalex" w:date="2020-12-14T12:03:00Z" w:initials="d">
    <w:p w14:paraId="15240ADF" w14:textId="01B6E269" w:rsidR="006A57CD" w:rsidRDefault="006A57CD">
      <w:pPr>
        <w:pStyle w:val="af0"/>
      </w:pPr>
      <w:r>
        <w:rPr>
          <w:rStyle w:val="af"/>
        </w:rPr>
        <w:annotationRef/>
      </w:r>
      <w:r>
        <w:t>Стадия ничего не выносит. Выносит суд.</w:t>
      </w:r>
    </w:p>
  </w:comment>
  <w:comment w:id="12" w:author="divalex" w:date="2020-12-14T12:10:00Z" w:initials="d">
    <w:p w14:paraId="6CDBCDAB" w14:textId="6413AAD0" w:rsidR="00AA07AB" w:rsidRDefault="00AA07AB">
      <w:pPr>
        <w:pStyle w:val="af0"/>
      </w:pPr>
      <w:r>
        <w:rPr>
          <w:rStyle w:val="af"/>
        </w:rPr>
        <w:annotationRef/>
      </w:r>
      <w:r>
        <w:t>??? Так на стадии или стадиях?</w:t>
      </w:r>
    </w:p>
  </w:comment>
  <w:comment w:id="13" w:author="divalex" w:date="2020-12-14T12:05:00Z" w:initials="d">
    <w:p w14:paraId="25BE08F5" w14:textId="014613DC" w:rsidR="006A57CD" w:rsidRDefault="006A57CD">
      <w:pPr>
        <w:pStyle w:val="af0"/>
      </w:pPr>
      <w:r>
        <w:rPr>
          <w:rStyle w:val="af"/>
        </w:rPr>
        <w:annotationRef/>
      </w:r>
      <w:r>
        <w:t>Это что за разные формы презумпции невиновности? Где вы эти формы видели в законе?</w:t>
      </w:r>
    </w:p>
  </w:comment>
  <w:comment w:id="14" w:author="divalex" w:date="2020-12-14T12:07:00Z" w:initials="d">
    <w:p w14:paraId="7874A188" w14:textId="7612D58D" w:rsidR="006A57CD" w:rsidRDefault="006A57CD">
      <w:pPr>
        <w:pStyle w:val="af0"/>
      </w:pPr>
      <w:r>
        <w:rPr>
          <w:rStyle w:val="af"/>
        </w:rPr>
        <w:annotationRef/>
      </w:r>
      <w:r w:rsidR="00AA07AB">
        <w:t>Но это противоречит презумпции невиновности. Вы же сами пишите выше, что презумпция невиновности  - это объективное положение закона (что верно). Причем же тогда здесь субъективное мнение следователя? Оно что опровергает презумпцию невиновности.</w:t>
      </w:r>
    </w:p>
  </w:comment>
  <w:comment w:id="16" w:author="divalex" w:date="2020-12-14T12:09:00Z" w:initials="d">
    <w:p w14:paraId="0ABBEC14" w14:textId="2263E1D8" w:rsidR="00AA07AB" w:rsidRDefault="00AA07AB">
      <w:pPr>
        <w:pStyle w:val="af0"/>
      </w:pPr>
      <w:r>
        <w:rPr>
          <w:rStyle w:val="af"/>
        </w:rPr>
        <w:annotationRef/>
      </w:r>
      <w:r>
        <w:t>Нет такой стадии</w:t>
      </w:r>
    </w:p>
  </w:comment>
  <w:comment w:id="19" w:author="divalex" w:date="2020-12-14T12:11:00Z" w:initials="d">
    <w:p w14:paraId="618CE2C0" w14:textId="5FD221D6" w:rsidR="00AA07AB" w:rsidRDefault="00AA07AB">
      <w:pPr>
        <w:pStyle w:val="af0"/>
      </w:pPr>
      <w:r>
        <w:rPr>
          <w:rStyle w:val="af"/>
        </w:rPr>
        <w:annotationRef/>
      </w:r>
      <w:r>
        <w:t xml:space="preserve">Список оформите </w:t>
      </w:r>
      <w:r>
        <w:t>по-человечески</w:t>
      </w:r>
      <w:bookmarkStart w:id="20" w:name="_GoBack"/>
      <w:bookmarkEnd w:id="20"/>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2F734A" w14:textId="77777777" w:rsidR="002028E1" w:rsidRDefault="002028E1" w:rsidP="000B7F39">
      <w:pPr>
        <w:spacing w:after="0" w:line="240" w:lineRule="auto"/>
      </w:pPr>
      <w:r>
        <w:separator/>
      </w:r>
    </w:p>
  </w:endnote>
  <w:endnote w:type="continuationSeparator" w:id="0">
    <w:p w14:paraId="04F5B73D" w14:textId="77777777" w:rsidR="002028E1" w:rsidRDefault="002028E1" w:rsidP="000B7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79E3CE" w14:textId="77777777" w:rsidR="002028E1" w:rsidRDefault="002028E1" w:rsidP="000B7F39">
      <w:pPr>
        <w:spacing w:after="0" w:line="240" w:lineRule="auto"/>
      </w:pPr>
      <w:r>
        <w:separator/>
      </w:r>
    </w:p>
  </w:footnote>
  <w:footnote w:type="continuationSeparator" w:id="0">
    <w:p w14:paraId="0769D6A4" w14:textId="77777777" w:rsidR="002028E1" w:rsidRDefault="002028E1" w:rsidP="000B7F39">
      <w:pPr>
        <w:spacing w:after="0" w:line="240" w:lineRule="auto"/>
      </w:pPr>
      <w:r>
        <w:continuationSeparator/>
      </w:r>
    </w:p>
  </w:footnote>
  <w:footnote w:id="1">
    <w:p w14:paraId="505FB9A3" w14:textId="35655D00" w:rsidR="00963379" w:rsidRDefault="00963379" w:rsidP="00920E9D">
      <w:pPr>
        <w:pStyle w:val="ac"/>
        <w:ind w:firstLine="709"/>
        <w:jc w:val="both"/>
      </w:pPr>
      <w:r>
        <w:rPr>
          <w:rStyle w:val="ae"/>
        </w:rPr>
        <w:footnoteRef/>
      </w:r>
      <w:r>
        <w:t xml:space="preserve"> </w:t>
      </w:r>
      <w:r w:rsidRPr="005C4594">
        <w:t>Конституция Российской Федерации (принята всенародным голосованием 12.12.1993 с изменениями, одобренными в ходе общероссийского голосования 01.07.2020) // Российская газета. № 144. 2020. 4 июля.</w:t>
      </w:r>
    </w:p>
  </w:footnote>
  <w:footnote w:id="2">
    <w:p w14:paraId="5FE1DFC0" w14:textId="646A1037" w:rsidR="00963379" w:rsidRDefault="00963379" w:rsidP="00920E9D">
      <w:pPr>
        <w:pStyle w:val="ac"/>
        <w:ind w:firstLine="709"/>
        <w:jc w:val="both"/>
      </w:pPr>
      <w:r>
        <w:rPr>
          <w:rStyle w:val="ae"/>
        </w:rPr>
        <w:footnoteRef/>
      </w:r>
      <w:r>
        <w:t xml:space="preserve"> </w:t>
      </w:r>
      <w:r w:rsidRPr="00720B26">
        <w:t>Уголовно-процессуальный</w:t>
      </w:r>
      <w:r>
        <w:t xml:space="preserve"> </w:t>
      </w:r>
      <w:r w:rsidRPr="00720B26">
        <w:t>кодекс</w:t>
      </w:r>
      <w:r>
        <w:t xml:space="preserve"> </w:t>
      </w:r>
      <w:r w:rsidRPr="00720B26">
        <w:t>РФ:</w:t>
      </w:r>
      <w:r>
        <w:t xml:space="preserve"> </w:t>
      </w:r>
      <w:r w:rsidRPr="00720B26">
        <w:t>Федеральный</w:t>
      </w:r>
      <w:r>
        <w:t xml:space="preserve"> </w:t>
      </w:r>
      <w:r w:rsidRPr="00720B26">
        <w:t>закон</w:t>
      </w:r>
      <w:r>
        <w:t xml:space="preserve"> </w:t>
      </w:r>
      <w:r w:rsidRPr="00720B26">
        <w:t>РФ</w:t>
      </w:r>
      <w:r>
        <w:t xml:space="preserve"> </w:t>
      </w:r>
      <w:r w:rsidRPr="00720B26">
        <w:t>от</w:t>
      </w:r>
      <w:r>
        <w:t xml:space="preserve"> </w:t>
      </w:r>
      <w:r w:rsidRPr="00720B26">
        <w:t>18.12.2001</w:t>
      </w:r>
      <w:r>
        <w:t xml:space="preserve"> </w:t>
      </w:r>
      <w:r w:rsidRPr="00720B26">
        <w:t>№</w:t>
      </w:r>
      <w:r>
        <w:t xml:space="preserve"> </w:t>
      </w:r>
      <w:r w:rsidRPr="00720B26">
        <w:t>174-ФЗ</w:t>
      </w:r>
      <w:r>
        <w:t xml:space="preserve"> </w:t>
      </w:r>
      <w:r w:rsidRPr="00720B26">
        <w:t>(ред.</w:t>
      </w:r>
      <w:r>
        <w:t xml:space="preserve"> </w:t>
      </w:r>
      <w:r w:rsidRPr="00720B26">
        <w:t>от</w:t>
      </w:r>
      <w:r>
        <w:t xml:space="preserve"> </w:t>
      </w:r>
      <w:r w:rsidRPr="00720B26">
        <w:t>27.10.2020)</w:t>
      </w:r>
      <w:r>
        <w:t xml:space="preserve"> </w:t>
      </w:r>
      <w:r w:rsidRPr="00720B26">
        <w:t>//</w:t>
      </w:r>
      <w:r>
        <w:t xml:space="preserve"> </w:t>
      </w:r>
      <w:r w:rsidRPr="00720B26">
        <w:t>Российская</w:t>
      </w:r>
      <w:r>
        <w:t xml:space="preserve"> </w:t>
      </w:r>
      <w:r w:rsidRPr="00720B26">
        <w:t>газета.</w:t>
      </w:r>
      <w:r>
        <w:t xml:space="preserve"> </w:t>
      </w:r>
      <w:r w:rsidRPr="00720B26">
        <w:t>2001.</w:t>
      </w:r>
      <w:r>
        <w:t xml:space="preserve"> </w:t>
      </w:r>
      <w:r w:rsidRPr="00720B26">
        <w:t>№</w:t>
      </w:r>
      <w:r>
        <w:t xml:space="preserve"> </w:t>
      </w:r>
      <w:r w:rsidRPr="00720B26">
        <w:t>249;</w:t>
      </w:r>
      <w:r>
        <w:t xml:space="preserve"> </w:t>
      </w:r>
      <w:r w:rsidRPr="00720B26">
        <w:t>Официальный</w:t>
      </w:r>
      <w:r>
        <w:t xml:space="preserve"> </w:t>
      </w:r>
      <w:r w:rsidRPr="00720B26">
        <w:t>интернет-портал</w:t>
      </w:r>
      <w:r>
        <w:t xml:space="preserve"> </w:t>
      </w:r>
      <w:r w:rsidRPr="00720B26">
        <w:t>правовой</w:t>
      </w:r>
      <w:r>
        <w:t xml:space="preserve"> </w:t>
      </w:r>
      <w:r w:rsidRPr="00720B26">
        <w:t>информации</w:t>
      </w:r>
      <w:r>
        <w:t xml:space="preserve"> </w:t>
      </w:r>
      <w:r w:rsidRPr="00720B26">
        <w:t>(www.pravo.gov.ru)</w:t>
      </w:r>
      <w:r>
        <w:t xml:space="preserve"> </w:t>
      </w:r>
      <w:r w:rsidRPr="00720B26">
        <w:t>8</w:t>
      </w:r>
      <w:r>
        <w:t xml:space="preserve"> </w:t>
      </w:r>
      <w:r w:rsidRPr="00720B26">
        <w:t>декабря</w:t>
      </w:r>
      <w:r>
        <w:t xml:space="preserve"> </w:t>
      </w:r>
      <w:r w:rsidRPr="00720B26">
        <w:t>2020</w:t>
      </w:r>
      <w:r>
        <w:t xml:space="preserve"> </w:t>
      </w:r>
      <w:r w:rsidRPr="00720B26">
        <w:t>г.</w:t>
      </w:r>
      <w:r>
        <w:t xml:space="preserve"> </w:t>
      </w:r>
      <w:r w:rsidRPr="00720B26">
        <w:t>N</w:t>
      </w:r>
      <w:r>
        <w:t xml:space="preserve"> </w:t>
      </w:r>
      <w:r w:rsidRPr="00720B26">
        <w:t>0001202012080068</w:t>
      </w:r>
      <w:r>
        <w:t>.</w:t>
      </w:r>
    </w:p>
  </w:footnote>
  <w:footnote w:id="3">
    <w:p w14:paraId="2B3E3910" w14:textId="260015F7" w:rsidR="00963379" w:rsidRDefault="00963379" w:rsidP="00920E9D">
      <w:pPr>
        <w:pStyle w:val="ac"/>
        <w:ind w:firstLine="709"/>
        <w:jc w:val="both"/>
      </w:pPr>
      <w:r>
        <w:rPr>
          <w:rStyle w:val="ae"/>
        </w:rPr>
        <w:footnoteRef/>
      </w:r>
      <w:r>
        <w:t xml:space="preserve"> Томин. В.Т., Поляков, М.П. Комментарий к уголовно-процессуальному кодексу РФ. 7 изд. </w:t>
      </w:r>
      <w:proofErr w:type="spellStart"/>
      <w:r>
        <w:t>перераб</w:t>
      </w:r>
      <w:proofErr w:type="spellEnd"/>
      <w:r>
        <w:t>. и доп. М., 2015. С. 219.</w:t>
      </w:r>
    </w:p>
  </w:footnote>
  <w:footnote w:id="4">
    <w:p w14:paraId="15D93AAB" w14:textId="1E4FBB50" w:rsidR="00963379" w:rsidRDefault="00963379" w:rsidP="00920E9D">
      <w:pPr>
        <w:pStyle w:val="ac"/>
        <w:ind w:firstLine="709"/>
        <w:jc w:val="both"/>
      </w:pPr>
      <w:r>
        <w:rPr>
          <w:rStyle w:val="ae"/>
        </w:rPr>
        <w:footnoteRef/>
      </w:r>
      <w:r>
        <w:t xml:space="preserve"> Уголовный процесс: учебник и практикум для прикладного бакалавриата / под ред. Гриненко А.В. М., 2015. С. 231.</w:t>
      </w:r>
    </w:p>
  </w:footnote>
  <w:footnote w:id="5">
    <w:p w14:paraId="092007AF" w14:textId="6648FBC1" w:rsidR="00963379" w:rsidRDefault="00963379" w:rsidP="00920E9D">
      <w:pPr>
        <w:pStyle w:val="ac"/>
        <w:ind w:firstLine="709"/>
        <w:jc w:val="both"/>
      </w:pPr>
      <w:r>
        <w:rPr>
          <w:rStyle w:val="ae"/>
        </w:rPr>
        <w:footnoteRef/>
      </w:r>
      <w:r>
        <w:t xml:space="preserve"> Уголовно-процессуальное право: актуальные проблемы теории и практики: учебник для магистратуры / отв. ред. В.А. Лазарева. М., 2015. С. 119.</w:t>
      </w:r>
    </w:p>
  </w:footnote>
  <w:footnote w:id="6">
    <w:p w14:paraId="639F52BE" w14:textId="48F23EAD" w:rsidR="00963379" w:rsidRPr="00963379" w:rsidRDefault="00963379" w:rsidP="00920E9D">
      <w:pPr>
        <w:pStyle w:val="ac"/>
        <w:ind w:firstLine="709"/>
        <w:jc w:val="both"/>
      </w:pPr>
      <w:r>
        <w:rPr>
          <w:rStyle w:val="ae"/>
        </w:rPr>
        <w:footnoteRef/>
      </w:r>
      <w:r>
        <w:t xml:space="preserve"> </w:t>
      </w:r>
      <w:r w:rsidRPr="00963379">
        <w:t>О некоторых вопросах применения судами Конституции Российской Федерации при осуществлении правосудия</w:t>
      </w:r>
      <w:r>
        <w:t xml:space="preserve">: </w:t>
      </w:r>
      <w:r w:rsidRPr="00963379">
        <w:t xml:space="preserve">Постановление Пленума Верховного Суда РФ от 31.10.1995 </w:t>
      </w:r>
      <w:r>
        <w:t>№</w:t>
      </w:r>
      <w:r w:rsidRPr="00963379">
        <w:t xml:space="preserve"> 8 (ред. от 03.03.2015)</w:t>
      </w:r>
      <w:r>
        <w:t xml:space="preserve"> </w:t>
      </w:r>
      <w:r w:rsidRPr="00963379">
        <w:t xml:space="preserve">// </w:t>
      </w:r>
      <w:r>
        <w:t>Российская газета. № 247.</w:t>
      </w:r>
    </w:p>
  </w:footnote>
  <w:footnote w:id="7">
    <w:p w14:paraId="608C5A08" w14:textId="3327E76C" w:rsidR="00167CDF" w:rsidRDefault="00167CDF" w:rsidP="00920E9D">
      <w:pPr>
        <w:pStyle w:val="ac"/>
        <w:ind w:firstLine="709"/>
        <w:jc w:val="both"/>
      </w:pPr>
      <w:r>
        <w:rPr>
          <w:rStyle w:val="ae"/>
        </w:rPr>
        <w:footnoteRef/>
      </w:r>
      <w:r>
        <w:t xml:space="preserve"> Уголовный процесс. Особенная часть: ответы на </w:t>
      </w:r>
      <w:proofErr w:type="spellStart"/>
      <w:r>
        <w:t>экзаменац</w:t>
      </w:r>
      <w:proofErr w:type="spellEnd"/>
      <w:r>
        <w:t xml:space="preserve">. </w:t>
      </w:r>
      <w:proofErr w:type="spellStart"/>
      <w:r>
        <w:t>вопр</w:t>
      </w:r>
      <w:proofErr w:type="spellEnd"/>
      <w:r>
        <w:t>. – 2–е изд. / под ред. М.А. Шостака. Минск, 2008. С. 15.</w:t>
      </w:r>
    </w:p>
  </w:footnote>
  <w:footnote w:id="8">
    <w:p w14:paraId="4CF67E64" w14:textId="31E42D24" w:rsidR="00167CDF" w:rsidRDefault="00167CDF" w:rsidP="00920E9D">
      <w:pPr>
        <w:pStyle w:val="ac"/>
        <w:ind w:firstLine="709"/>
        <w:jc w:val="both"/>
      </w:pPr>
      <w:r>
        <w:rPr>
          <w:rStyle w:val="ae"/>
        </w:rPr>
        <w:footnoteRef/>
      </w:r>
      <w:r>
        <w:t xml:space="preserve"> </w:t>
      </w:r>
      <w:proofErr w:type="spellStart"/>
      <w:r w:rsidRPr="00167CDF">
        <w:t>Клямко</w:t>
      </w:r>
      <w:proofErr w:type="spellEnd"/>
      <w:r w:rsidRPr="00167CDF">
        <w:t xml:space="preserve"> Э.И. О правовом содержании презумпции невиновности. // Государство и право. 2014 г. № 2.</w:t>
      </w:r>
    </w:p>
  </w:footnote>
  <w:footnote w:id="9">
    <w:p w14:paraId="6C1418F2" w14:textId="7D8EF8CF" w:rsidR="00167CDF" w:rsidRDefault="00167CDF" w:rsidP="00920E9D">
      <w:pPr>
        <w:pStyle w:val="ac"/>
        <w:ind w:firstLine="709"/>
        <w:jc w:val="both"/>
      </w:pPr>
      <w:r>
        <w:rPr>
          <w:rStyle w:val="ae"/>
        </w:rPr>
        <w:footnoteRef/>
      </w:r>
      <w:r>
        <w:t xml:space="preserve"> </w:t>
      </w:r>
      <w:proofErr w:type="spellStart"/>
      <w:r w:rsidRPr="00167CDF">
        <w:t>Вологина</w:t>
      </w:r>
      <w:proofErr w:type="spellEnd"/>
      <w:r w:rsidRPr="00167CDF">
        <w:t xml:space="preserve"> Е.В. Место принципа презумпции невиновности в системе принципов уголовного процесса //</w:t>
      </w:r>
      <w:r>
        <w:t xml:space="preserve"> </w:t>
      </w:r>
      <w:r w:rsidRPr="00167CDF">
        <w:t>Форум. Серия: Гуманитарные и экономические науки. 2020. №. 2. С. 62-65.</w:t>
      </w:r>
    </w:p>
  </w:footnote>
  <w:footnote w:id="10">
    <w:p w14:paraId="327ED55A" w14:textId="32445427" w:rsidR="00167CDF" w:rsidRDefault="00167CDF" w:rsidP="00920E9D">
      <w:pPr>
        <w:pStyle w:val="ac"/>
        <w:ind w:firstLine="709"/>
        <w:jc w:val="both"/>
      </w:pPr>
      <w:r>
        <w:rPr>
          <w:rStyle w:val="ae"/>
        </w:rPr>
        <w:footnoteRef/>
      </w:r>
      <w:r>
        <w:t xml:space="preserve"> Уголовный процесс: Учебник / Под общ. ред. В.М. Лебедева. М., 2011.</w:t>
      </w:r>
    </w:p>
  </w:footnote>
  <w:footnote w:id="11">
    <w:p w14:paraId="693AF789" w14:textId="7794568B" w:rsidR="00167CDF" w:rsidRDefault="00167CDF" w:rsidP="00920E9D">
      <w:pPr>
        <w:pStyle w:val="ac"/>
        <w:ind w:firstLine="709"/>
        <w:jc w:val="both"/>
      </w:pPr>
      <w:r>
        <w:rPr>
          <w:rStyle w:val="ae"/>
        </w:rPr>
        <w:footnoteRef/>
      </w:r>
      <w:r>
        <w:t xml:space="preserve"> </w:t>
      </w:r>
      <w:proofErr w:type="spellStart"/>
      <w:r>
        <w:t>Доказываение</w:t>
      </w:r>
      <w:proofErr w:type="spellEnd"/>
      <w:r>
        <w:t xml:space="preserve"> в уголовном процессе: учебник для магистратуры и бакалавриата / под ред. В.А. Лазарева. М., 2014. С. 160.</w:t>
      </w:r>
    </w:p>
  </w:footnote>
  <w:footnote w:id="12">
    <w:p w14:paraId="4C32E4CE" w14:textId="0F8631F6" w:rsidR="00167CDF" w:rsidRDefault="00167CDF" w:rsidP="00920E9D">
      <w:pPr>
        <w:pStyle w:val="ac"/>
        <w:ind w:firstLine="709"/>
        <w:jc w:val="both"/>
      </w:pPr>
      <w:r>
        <w:rPr>
          <w:rStyle w:val="ae"/>
        </w:rPr>
        <w:footnoteRef/>
      </w:r>
      <w:r>
        <w:t xml:space="preserve"> Уголовный процесс: Учебник / Под ред. К.Ф. Гуценко. М., 2012.</w:t>
      </w:r>
    </w:p>
  </w:footnote>
  <w:footnote w:id="13">
    <w:p w14:paraId="3A686248" w14:textId="23774E1E" w:rsidR="00167CDF" w:rsidRDefault="00167CDF" w:rsidP="00920E9D">
      <w:pPr>
        <w:pStyle w:val="ac"/>
        <w:ind w:firstLine="709"/>
        <w:jc w:val="both"/>
      </w:pPr>
      <w:r>
        <w:rPr>
          <w:rStyle w:val="ae"/>
        </w:rPr>
        <w:footnoteRef/>
      </w:r>
      <w:r>
        <w:t xml:space="preserve"> Рыжаков А.П. Комментарий к Уголовно-процессуальному кодексу Российской Федерации (постатейный) // СПС «КонсультантПлюс». 2010.</w:t>
      </w:r>
    </w:p>
  </w:footnote>
  <w:footnote w:id="14">
    <w:p w14:paraId="1DE0BD17" w14:textId="1DE2E893" w:rsidR="007A1240" w:rsidRDefault="007A1240" w:rsidP="00920E9D">
      <w:pPr>
        <w:pStyle w:val="ac"/>
        <w:ind w:firstLine="709"/>
        <w:jc w:val="both"/>
      </w:pPr>
      <w:r>
        <w:rPr>
          <w:rStyle w:val="ae"/>
        </w:rPr>
        <w:footnoteRef/>
      </w:r>
      <w:r>
        <w:t xml:space="preserve"> Панькина И.Ю. Презумпция невиновности: теория и практика реализации в российском уголовном процессе. М., 2008. С. 63.</w:t>
      </w:r>
    </w:p>
  </w:footnote>
  <w:footnote w:id="15">
    <w:p w14:paraId="2831E4F0" w14:textId="3286AB8F" w:rsidR="00FC3AE6" w:rsidRDefault="00FC3AE6" w:rsidP="00920E9D">
      <w:pPr>
        <w:pStyle w:val="ac"/>
        <w:ind w:firstLine="709"/>
        <w:jc w:val="both"/>
      </w:pPr>
      <w:r>
        <w:rPr>
          <w:rStyle w:val="ae"/>
        </w:rPr>
        <w:footnoteRef/>
      </w:r>
      <w:r>
        <w:t xml:space="preserve"> Уголовно-процессуальное право: интеллектуальный практикум. Учебник для академического бакалавра / под ред. Г.М. Резника. М., 2014. С. 221.</w:t>
      </w:r>
    </w:p>
  </w:footnote>
  <w:footnote w:id="16">
    <w:p w14:paraId="3C4CC71A" w14:textId="02A58CF7" w:rsidR="00FC3AE6" w:rsidRDefault="00FC3AE6" w:rsidP="00920E9D">
      <w:pPr>
        <w:pStyle w:val="ac"/>
        <w:ind w:firstLine="709"/>
        <w:jc w:val="both"/>
      </w:pPr>
      <w:r>
        <w:rPr>
          <w:rStyle w:val="ae"/>
        </w:rPr>
        <w:footnoteRef/>
      </w:r>
      <w:r>
        <w:t xml:space="preserve"> Васильев Л.М. Презумпция невиновности обвиняемого в истории российского права. Волгоград, 2003. С. 25.</w:t>
      </w:r>
    </w:p>
  </w:footnote>
  <w:footnote w:id="17">
    <w:p w14:paraId="69737705" w14:textId="7B40E7D6" w:rsidR="00FC3AE6" w:rsidRDefault="00FC3AE6" w:rsidP="00920E9D">
      <w:pPr>
        <w:pStyle w:val="ac"/>
        <w:ind w:firstLine="709"/>
        <w:jc w:val="both"/>
      </w:pPr>
      <w:r>
        <w:rPr>
          <w:rStyle w:val="ae"/>
        </w:rPr>
        <w:footnoteRef/>
      </w:r>
      <w:r>
        <w:t xml:space="preserve"> </w:t>
      </w:r>
      <w:proofErr w:type="spellStart"/>
      <w:r>
        <w:t>Алимамедов</w:t>
      </w:r>
      <w:proofErr w:type="spellEnd"/>
      <w:r>
        <w:t xml:space="preserve"> Э.Н. Понятие этапа окончания предварительного следствия с обвинительным заключением // Российский следователь. 2010. № 11. С. 2.</w:t>
      </w:r>
    </w:p>
  </w:footnote>
  <w:footnote w:id="18">
    <w:p w14:paraId="2A16F2DD" w14:textId="14E35F46" w:rsidR="00FC3AE6" w:rsidRDefault="00FC3AE6" w:rsidP="00920E9D">
      <w:pPr>
        <w:pStyle w:val="ac"/>
        <w:ind w:firstLine="709"/>
        <w:jc w:val="both"/>
      </w:pPr>
      <w:r>
        <w:rPr>
          <w:rStyle w:val="ae"/>
        </w:rPr>
        <w:footnoteRef/>
      </w:r>
      <w:r>
        <w:t xml:space="preserve"> </w:t>
      </w:r>
      <w:proofErr w:type="spellStart"/>
      <w:r>
        <w:t>Решетняк</w:t>
      </w:r>
      <w:proofErr w:type="spellEnd"/>
      <w:r>
        <w:t xml:space="preserve"> М.Г. Реализация принципа презумпции невиновности в уголовном судопроизводстве: теория и практика // Российская юстиция. 2010. №9. С. 35.</w:t>
      </w:r>
    </w:p>
  </w:footnote>
  <w:footnote w:id="19">
    <w:p w14:paraId="0332C6D9" w14:textId="1CA53421" w:rsidR="00FC3AE6" w:rsidRDefault="00FC3AE6" w:rsidP="00920E9D">
      <w:pPr>
        <w:pStyle w:val="ac"/>
        <w:ind w:firstLine="709"/>
        <w:jc w:val="both"/>
      </w:pPr>
      <w:r>
        <w:rPr>
          <w:rStyle w:val="ae"/>
        </w:rPr>
        <w:footnoteRef/>
      </w:r>
      <w:r>
        <w:t xml:space="preserve"> Панькина И.Ю. Презумпция невиновности: теория и практика реализации в российском уголовном процессе. М., 2008. С. 70.</w:t>
      </w:r>
    </w:p>
  </w:footnote>
  <w:footnote w:id="20">
    <w:p w14:paraId="08C0CB1E" w14:textId="4EBE10A2" w:rsidR="00FC3AE6" w:rsidRDefault="00FC3AE6" w:rsidP="00920E9D">
      <w:pPr>
        <w:pStyle w:val="ac"/>
        <w:ind w:firstLine="709"/>
        <w:jc w:val="both"/>
      </w:pPr>
      <w:r>
        <w:rPr>
          <w:rStyle w:val="ae"/>
        </w:rPr>
        <w:footnoteRef/>
      </w:r>
      <w:r>
        <w:t xml:space="preserve"> Масленникова Л.Н. Проблемы реализации конституционного принципа презумпции невиновности // Материалы международной научно-практической конференции, посвященной 15-летию Конституции Российской Федерации. Т. 2. М., 2009. С. 433.</w:t>
      </w:r>
    </w:p>
  </w:footnote>
  <w:footnote w:id="21">
    <w:p w14:paraId="32C275B9" w14:textId="34393A9C" w:rsidR="00FC3AE6" w:rsidRDefault="00FC3AE6" w:rsidP="00920E9D">
      <w:pPr>
        <w:pStyle w:val="ac"/>
        <w:ind w:firstLine="709"/>
        <w:jc w:val="both"/>
      </w:pPr>
      <w:r>
        <w:rPr>
          <w:rStyle w:val="ae"/>
        </w:rPr>
        <w:footnoteRef/>
      </w:r>
      <w:r>
        <w:t xml:space="preserve"> </w:t>
      </w:r>
      <w:proofErr w:type="spellStart"/>
      <w:r>
        <w:t>Степанцова</w:t>
      </w:r>
      <w:proofErr w:type="spellEnd"/>
      <w:r>
        <w:t xml:space="preserve"> Е.И. Презумпция невиновности как гарантия обеспечения прав обвиняемого // Осуществление и защита прав граждан в современном обществе: материалы II Всероссийской научно-практической конференции молодых ученых, аспирантов, соискателей и студентов. Омск, 2013. С. 117.</w:t>
      </w:r>
    </w:p>
  </w:footnote>
  <w:footnote w:id="22">
    <w:p w14:paraId="35C902A5" w14:textId="22935679" w:rsidR="00FC3AE6" w:rsidRDefault="00FC3AE6" w:rsidP="00920E9D">
      <w:pPr>
        <w:pStyle w:val="ac"/>
        <w:ind w:firstLine="709"/>
        <w:jc w:val="both"/>
      </w:pPr>
      <w:r>
        <w:rPr>
          <w:rStyle w:val="ae"/>
        </w:rPr>
        <w:footnoteRef/>
      </w:r>
      <w:r>
        <w:t xml:space="preserve"> Печников Г. Особенности презумпции невиновности в новом УПК РФ // Обеспечение прав и свобод личности в уголовном судопроизводстве. Сборник научных трудов. - Волгоград, 2003. С. 197.</w:t>
      </w:r>
    </w:p>
  </w:footnote>
  <w:footnote w:id="23">
    <w:p w14:paraId="68FEBD68" w14:textId="55BB8B6F" w:rsidR="00FC3AE6" w:rsidRDefault="00FC3AE6" w:rsidP="00920E9D">
      <w:pPr>
        <w:pStyle w:val="ac"/>
        <w:ind w:firstLine="709"/>
        <w:jc w:val="both"/>
      </w:pPr>
      <w:r>
        <w:rPr>
          <w:rStyle w:val="ae"/>
        </w:rPr>
        <w:footnoteRef/>
      </w:r>
      <w:r>
        <w:t xml:space="preserve"> Кравчук Л.А. Принцип презумпции невиновности на предварительном расследовании // Правовые исследования: Актуальные проблемы современной юридической науки. Сборник научных трудов адъюнктов и соискателей. </w:t>
      </w:r>
      <w:proofErr w:type="spellStart"/>
      <w:r>
        <w:t>Вып</w:t>
      </w:r>
      <w:proofErr w:type="spellEnd"/>
      <w:r>
        <w:t>. 13. Екатеринбург, 2003. С. 33.</w:t>
      </w:r>
    </w:p>
  </w:footnote>
  <w:footnote w:id="24">
    <w:p w14:paraId="2C6CD7E8" w14:textId="78EA7DBE" w:rsidR="00FC3AE6" w:rsidRDefault="00FC3AE6" w:rsidP="00920E9D">
      <w:pPr>
        <w:pStyle w:val="ac"/>
        <w:ind w:firstLine="709"/>
        <w:jc w:val="both"/>
      </w:pPr>
      <w:r>
        <w:rPr>
          <w:rStyle w:val="ae"/>
        </w:rPr>
        <w:footnoteRef/>
      </w:r>
      <w:r>
        <w:t xml:space="preserve"> Панькина И.Ю. Презумпция невиновности: теория и практика реализации в российском уголовном процессе. М., 2008. С. 73.</w:t>
      </w:r>
    </w:p>
  </w:footnote>
  <w:footnote w:id="25">
    <w:p w14:paraId="2F67A1A1" w14:textId="41A3B9D8" w:rsidR="00FC3AE6" w:rsidRDefault="00FC3AE6" w:rsidP="00920E9D">
      <w:pPr>
        <w:pStyle w:val="ac"/>
        <w:ind w:firstLine="709"/>
        <w:jc w:val="both"/>
      </w:pPr>
      <w:r>
        <w:rPr>
          <w:rStyle w:val="ae"/>
        </w:rPr>
        <w:footnoteRef/>
      </w:r>
      <w:r>
        <w:t xml:space="preserve"> Смирнов А.В., Калиновский К.Б. Уголовный процесс: учебник / под общ. ред. А.В. Смирнова. М., 2008. С. 245.</w:t>
      </w:r>
    </w:p>
  </w:footnote>
  <w:footnote w:id="26">
    <w:p w14:paraId="469AB909" w14:textId="548EC9B6" w:rsidR="00FC3AE6" w:rsidRDefault="00FC3AE6" w:rsidP="00920E9D">
      <w:pPr>
        <w:pStyle w:val="ac"/>
        <w:ind w:firstLine="709"/>
        <w:jc w:val="both"/>
      </w:pPr>
      <w:r>
        <w:rPr>
          <w:rStyle w:val="ae"/>
        </w:rPr>
        <w:footnoteRef/>
      </w:r>
      <w:r>
        <w:t xml:space="preserve"> Алферова О.И. Право на презумпцию невиновности как гарантия защиты прав и свобод человека // Естественные права человека и гражданина как высшая ценность демократического общества: материалы III Всероссийской научно-практической конференции курсантов, слушателей, студентов, 18 апреля 2008 г. М., 2009. С. 73.</w:t>
      </w:r>
    </w:p>
  </w:footnote>
  <w:footnote w:id="27">
    <w:p w14:paraId="487B39CD" w14:textId="53C9C996" w:rsidR="00920E9D" w:rsidRDefault="00920E9D" w:rsidP="00920E9D">
      <w:pPr>
        <w:pStyle w:val="ac"/>
        <w:ind w:firstLine="709"/>
        <w:jc w:val="both"/>
      </w:pPr>
      <w:r>
        <w:rPr>
          <w:rStyle w:val="ae"/>
        </w:rPr>
        <w:footnoteRef/>
      </w:r>
      <w:r>
        <w:t xml:space="preserve"> Вандышев В.В. Уголовный процесс. Общая и Особенная части: учебник для юридических вузов и факультетов. М., 2010. С. 352.</w:t>
      </w:r>
    </w:p>
  </w:footnote>
  <w:footnote w:id="28">
    <w:p w14:paraId="311776C1" w14:textId="0582A151" w:rsidR="00920E9D" w:rsidRPr="00920E9D" w:rsidRDefault="00920E9D" w:rsidP="00920E9D">
      <w:pPr>
        <w:pStyle w:val="ac"/>
        <w:ind w:firstLine="709"/>
        <w:jc w:val="both"/>
      </w:pPr>
      <w:r>
        <w:rPr>
          <w:rStyle w:val="ae"/>
        </w:rPr>
        <w:footnoteRef/>
      </w:r>
      <w:r>
        <w:t xml:space="preserve"> О судебном приговоре: Постановление Пленума Верховного Суда РФ от 29.11.2016 г. №55 </w:t>
      </w:r>
      <w:r w:rsidRPr="00920E9D">
        <w:t xml:space="preserve">// </w:t>
      </w:r>
      <w:r>
        <w:t>Бюллетень Верховного Суда РФ. №1. январь.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141839"/>
      <w:docPartObj>
        <w:docPartGallery w:val="Page Numbers (Top of Page)"/>
        <w:docPartUnique/>
      </w:docPartObj>
    </w:sdtPr>
    <w:sdtEndPr/>
    <w:sdtContent>
      <w:p w14:paraId="46F1BEA5" w14:textId="0E5BA34D" w:rsidR="00963379" w:rsidRPr="003A1158" w:rsidRDefault="00963379" w:rsidP="003A1158">
        <w:pPr>
          <w:pStyle w:val="a6"/>
          <w:jc w:val="center"/>
        </w:pPr>
        <w:r w:rsidRPr="003A1158">
          <w:fldChar w:fldCharType="begin"/>
        </w:r>
        <w:r w:rsidRPr="003A1158">
          <w:instrText>PAGE   \* MERGEFORMAT</w:instrText>
        </w:r>
        <w:r w:rsidRPr="003A1158">
          <w:fldChar w:fldCharType="separate"/>
        </w:r>
        <w:r w:rsidR="00AA07AB">
          <w:rPr>
            <w:noProof/>
          </w:rPr>
          <w:t>26</w:t>
        </w:r>
        <w:r w:rsidRPr="003A1158">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45453"/>
    <w:multiLevelType w:val="hybridMultilevel"/>
    <w:tmpl w:val="31F87C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C6C2022"/>
    <w:multiLevelType w:val="hybridMultilevel"/>
    <w:tmpl w:val="C9C4E6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463107E"/>
    <w:multiLevelType w:val="hybridMultilevel"/>
    <w:tmpl w:val="C5224BA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283B2BEC"/>
    <w:multiLevelType w:val="hybridMultilevel"/>
    <w:tmpl w:val="5FFE2F2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34C2475B"/>
    <w:multiLevelType w:val="hybridMultilevel"/>
    <w:tmpl w:val="4B6E3310"/>
    <w:lvl w:ilvl="0" w:tplc="14008B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F852320"/>
    <w:multiLevelType w:val="hybridMultilevel"/>
    <w:tmpl w:val="55AAD568"/>
    <w:lvl w:ilvl="0" w:tplc="04190001">
      <w:start w:val="1"/>
      <w:numFmt w:val="bullet"/>
      <w:lvlText w:val=""/>
      <w:lvlJc w:val="left"/>
      <w:pPr>
        <w:ind w:left="1429" w:hanging="360"/>
      </w:pPr>
      <w:rPr>
        <w:rFonts w:ascii="Symbol" w:hAnsi="Symbol" w:hint="default"/>
      </w:rPr>
    </w:lvl>
    <w:lvl w:ilvl="1" w:tplc="0419000F">
      <w:start w:val="1"/>
      <w:numFmt w:val="decimal"/>
      <w:lvlText w:val="%2."/>
      <w:lvlJc w:val="left"/>
      <w:pPr>
        <w:ind w:left="2149" w:hanging="360"/>
      </w:pPr>
      <w:rPr>
        <w:rFont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535C3788"/>
    <w:multiLevelType w:val="hybridMultilevel"/>
    <w:tmpl w:val="B3068942"/>
    <w:lvl w:ilvl="0" w:tplc="4274BF26">
      <w:start w:val="1"/>
      <w:numFmt w:val="decimal"/>
      <w:lvlText w:val="%1."/>
      <w:lvlJc w:val="left"/>
      <w:pPr>
        <w:ind w:left="720" w:hanging="360"/>
      </w:pPr>
      <w:rPr>
        <w:rFonts w:ascii="Times New Roman" w:hAnsi="Times New Roman" w:cs="Times New Roman" w:hint="default"/>
        <w:sz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2661DAE"/>
    <w:multiLevelType w:val="hybridMultilevel"/>
    <w:tmpl w:val="868067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54F64FA"/>
    <w:multiLevelType w:val="hybridMultilevel"/>
    <w:tmpl w:val="17D499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F67116B"/>
    <w:multiLevelType w:val="hybridMultilevel"/>
    <w:tmpl w:val="F336EC9A"/>
    <w:lvl w:ilvl="0" w:tplc="04190001">
      <w:start w:val="1"/>
      <w:numFmt w:val="bullet"/>
      <w:lvlText w:val=""/>
      <w:lvlJc w:val="left"/>
      <w:pPr>
        <w:ind w:left="1429" w:hanging="360"/>
      </w:pPr>
      <w:rPr>
        <w:rFonts w:ascii="Symbol" w:hAnsi="Symbol" w:hint="default"/>
      </w:rPr>
    </w:lvl>
    <w:lvl w:ilvl="1" w:tplc="14008B52">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794B111C"/>
    <w:multiLevelType w:val="hybridMultilevel"/>
    <w:tmpl w:val="C4E04CCE"/>
    <w:lvl w:ilvl="0" w:tplc="04190001">
      <w:start w:val="1"/>
      <w:numFmt w:val="bullet"/>
      <w:lvlText w:val=""/>
      <w:lvlJc w:val="left"/>
      <w:pPr>
        <w:ind w:left="1429" w:hanging="360"/>
      </w:pPr>
      <w:rPr>
        <w:rFonts w:ascii="Symbol" w:hAnsi="Symbol" w:hint="default"/>
      </w:rPr>
    </w:lvl>
    <w:lvl w:ilvl="1" w:tplc="0C1CF06E">
      <w:numFmt w:val="bullet"/>
      <w:lvlText w:val="·"/>
      <w:lvlJc w:val="left"/>
      <w:pPr>
        <w:ind w:left="2149" w:hanging="360"/>
      </w:pPr>
      <w:rPr>
        <w:rFonts w:ascii="Times New Roman" w:eastAsiaTheme="minorHAnsi"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7A9D2D0F"/>
    <w:multiLevelType w:val="hybridMultilevel"/>
    <w:tmpl w:val="C3CA9F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1"/>
  </w:num>
  <w:num w:numId="3">
    <w:abstractNumId w:val="10"/>
  </w:num>
  <w:num w:numId="4">
    <w:abstractNumId w:val="0"/>
  </w:num>
  <w:num w:numId="5">
    <w:abstractNumId w:val="6"/>
  </w:num>
  <w:num w:numId="6">
    <w:abstractNumId w:val="1"/>
  </w:num>
  <w:num w:numId="7">
    <w:abstractNumId w:val="4"/>
  </w:num>
  <w:num w:numId="8">
    <w:abstractNumId w:val="3"/>
  </w:num>
  <w:num w:numId="9">
    <w:abstractNumId w:val="5"/>
  </w:num>
  <w:num w:numId="10">
    <w:abstractNumId w:val="9"/>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F39"/>
    <w:rsid w:val="000019D8"/>
    <w:rsid w:val="00002908"/>
    <w:rsid w:val="00007F57"/>
    <w:rsid w:val="0001461A"/>
    <w:rsid w:val="0002321F"/>
    <w:rsid w:val="00026223"/>
    <w:rsid w:val="00030B4B"/>
    <w:rsid w:val="00032E40"/>
    <w:rsid w:val="00033F9E"/>
    <w:rsid w:val="00035869"/>
    <w:rsid w:val="0004359D"/>
    <w:rsid w:val="00050129"/>
    <w:rsid w:val="0005266F"/>
    <w:rsid w:val="00055717"/>
    <w:rsid w:val="000610CC"/>
    <w:rsid w:val="000629E3"/>
    <w:rsid w:val="0006585B"/>
    <w:rsid w:val="0007278E"/>
    <w:rsid w:val="00074B15"/>
    <w:rsid w:val="00077E21"/>
    <w:rsid w:val="00081210"/>
    <w:rsid w:val="0008505F"/>
    <w:rsid w:val="000923FB"/>
    <w:rsid w:val="000948D0"/>
    <w:rsid w:val="00095EB4"/>
    <w:rsid w:val="000A4A09"/>
    <w:rsid w:val="000B0E64"/>
    <w:rsid w:val="000B7F39"/>
    <w:rsid w:val="000C60D7"/>
    <w:rsid w:val="000D0774"/>
    <w:rsid w:val="000E5EC6"/>
    <w:rsid w:val="000F789A"/>
    <w:rsid w:val="000F7E8B"/>
    <w:rsid w:val="00105DA7"/>
    <w:rsid w:val="00107AA2"/>
    <w:rsid w:val="0011225F"/>
    <w:rsid w:val="001149EE"/>
    <w:rsid w:val="00114E80"/>
    <w:rsid w:val="00116DB7"/>
    <w:rsid w:val="00124BCA"/>
    <w:rsid w:val="00124ECD"/>
    <w:rsid w:val="0013051E"/>
    <w:rsid w:val="00135A4D"/>
    <w:rsid w:val="001374A9"/>
    <w:rsid w:val="00156DB6"/>
    <w:rsid w:val="00161564"/>
    <w:rsid w:val="00162280"/>
    <w:rsid w:val="00163A69"/>
    <w:rsid w:val="00165DDB"/>
    <w:rsid w:val="00166F85"/>
    <w:rsid w:val="00167CDF"/>
    <w:rsid w:val="00170EA8"/>
    <w:rsid w:val="00182764"/>
    <w:rsid w:val="00184E2E"/>
    <w:rsid w:val="00186630"/>
    <w:rsid w:val="001934E2"/>
    <w:rsid w:val="00194E97"/>
    <w:rsid w:val="001A1D8E"/>
    <w:rsid w:val="001A5E9F"/>
    <w:rsid w:val="001B2539"/>
    <w:rsid w:val="001C1919"/>
    <w:rsid w:val="001C1A19"/>
    <w:rsid w:val="001C2C07"/>
    <w:rsid w:val="001F0F71"/>
    <w:rsid w:val="001F2D37"/>
    <w:rsid w:val="001F6A65"/>
    <w:rsid w:val="00202614"/>
    <w:rsid w:val="002028E1"/>
    <w:rsid w:val="002036AA"/>
    <w:rsid w:val="002042F5"/>
    <w:rsid w:val="002043A3"/>
    <w:rsid w:val="00206E2D"/>
    <w:rsid w:val="00207E1D"/>
    <w:rsid w:val="00215728"/>
    <w:rsid w:val="0022022C"/>
    <w:rsid w:val="00220C0E"/>
    <w:rsid w:val="00224012"/>
    <w:rsid w:val="0023363E"/>
    <w:rsid w:val="00233FD2"/>
    <w:rsid w:val="0023695B"/>
    <w:rsid w:val="00242072"/>
    <w:rsid w:val="00247D04"/>
    <w:rsid w:val="00251AD6"/>
    <w:rsid w:val="00270528"/>
    <w:rsid w:val="00280B8D"/>
    <w:rsid w:val="00286ECB"/>
    <w:rsid w:val="00292433"/>
    <w:rsid w:val="00292E94"/>
    <w:rsid w:val="002938A6"/>
    <w:rsid w:val="00295CC3"/>
    <w:rsid w:val="002963B2"/>
    <w:rsid w:val="00296C46"/>
    <w:rsid w:val="002A6729"/>
    <w:rsid w:val="002B00CE"/>
    <w:rsid w:val="002B10F3"/>
    <w:rsid w:val="002B1E4C"/>
    <w:rsid w:val="002B336C"/>
    <w:rsid w:val="002B403E"/>
    <w:rsid w:val="002B41E6"/>
    <w:rsid w:val="002D4E18"/>
    <w:rsid w:val="002D7C5F"/>
    <w:rsid w:val="002D7CC7"/>
    <w:rsid w:val="002D7EB1"/>
    <w:rsid w:val="002E1F0E"/>
    <w:rsid w:val="002E47B9"/>
    <w:rsid w:val="002E55EB"/>
    <w:rsid w:val="002F1211"/>
    <w:rsid w:val="002F2986"/>
    <w:rsid w:val="002F3B6C"/>
    <w:rsid w:val="00300496"/>
    <w:rsid w:val="003020D6"/>
    <w:rsid w:val="003109A2"/>
    <w:rsid w:val="0031243F"/>
    <w:rsid w:val="00317FA1"/>
    <w:rsid w:val="003246EF"/>
    <w:rsid w:val="00326F59"/>
    <w:rsid w:val="003275F2"/>
    <w:rsid w:val="003308BF"/>
    <w:rsid w:val="00333235"/>
    <w:rsid w:val="0033612A"/>
    <w:rsid w:val="00344C1A"/>
    <w:rsid w:val="0035100E"/>
    <w:rsid w:val="00354D1D"/>
    <w:rsid w:val="00355151"/>
    <w:rsid w:val="00355393"/>
    <w:rsid w:val="003565A6"/>
    <w:rsid w:val="003604AF"/>
    <w:rsid w:val="00363278"/>
    <w:rsid w:val="00372582"/>
    <w:rsid w:val="00375324"/>
    <w:rsid w:val="00381176"/>
    <w:rsid w:val="003868FB"/>
    <w:rsid w:val="00391204"/>
    <w:rsid w:val="003A1158"/>
    <w:rsid w:val="003A442F"/>
    <w:rsid w:val="003C0F30"/>
    <w:rsid w:val="003C4A4E"/>
    <w:rsid w:val="003E1EBC"/>
    <w:rsid w:val="003E29F4"/>
    <w:rsid w:val="003F3E28"/>
    <w:rsid w:val="003F7E10"/>
    <w:rsid w:val="004060C7"/>
    <w:rsid w:val="0041211F"/>
    <w:rsid w:val="00424556"/>
    <w:rsid w:val="00432BA6"/>
    <w:rsid w:val="00435865"/>
    <w:rsid w:val="004409B7"/>
    <w:rsid w:val="00442EE0"/>
    <w:rsid w:val="00446537"/>
    <w:rsid w:val="0045580B"/>
    <w:rsid w:val="004578AB"/>
    <w:rsid w:val="00461581"/>
    <w:rsid w:val="0046158A"/>
    <w:rsid w:val="0046645C"/>
    <w:rsid w:val="00477051"/>
    <w:rsid w:val="00481F98"/>
    <w:rsid w:val="0048332C"/>
    <w:rsid w:val="00490E01"/>
    <w:rsid w:val="00490E49"/>
    <w:rsid w:val="004A2BCB"/>
    <w:rsid w:val="004A73E5"/>
    <w:rsid w:val="004B2F64"/>
    <w:rsid w:val="004B76B2"/>
    <w:rsid w:val="004C25CA"/>
    <w:rsid w:val="004C35BC"/>
    <w:rsid w:val="004C7220"/>
    <w:rsid w:val="004C7645"/>
    <w:rsid w:val="004D0303"/>
    <w:rsid w:val="004D6C56"/>
    <w:rsid w:val="004E0320"/>
    <w:rsid w:val="004E1C15"/>
    <w:rsid w:val="004F35B2"/>
    <w:rsid w:val="004F3AF5"/>
    <w:rsid w:val="004F44CC"/>
    <w:rsid w:val="004F5D2C"/>
    <w:rsid w:val="005023E6"/>
    <w:rsid w:val="00513B35"/>
    <w:rsid w:val="00516369"/>
    <w:rsid w:val="00522B1A"/>
    <w:rsid w:val="0052619C"/>
    <w:rsid w:val="005314C7"/>
    <w:rsid w:val="00533B3B"/>
    <w:rsid w:val="0053474A"/>
    <w:rsid w:val="0053498B"/>
    <w:rsid w:val="005362BF"/>
    <w:rsid w:val="0056237D"/>
    <w:rsid w:val="005734D1"/>
    <w:rsid w:val="00594A64"/>
    <w:rsid w:val="00596E5A"/>
    <w:rsid w:val="005978F6"/>
    <w:rsid w:val="005A431A"/>
    <w:rsid w:val="005B01DF"/>
    <w:rsid w:val="005B579D"/>
    <w:rsid w:val="005B7B2B"/>
    <w:rsid w:val="005C4594"/>
    <w:rsid w:val="005C5A9F"/>
    <w:rsid w:val="005D2534"/>
    <w:rsid w:val="005D488B"/>
    <w:rsid w:val="005E062C"/>
    <w:rsid w:val="005E6ADA"/>
    <w:rsid w:val="005E6E6F"/>
    <w:rsid w:val="005F4252"/>
    <w:rsid w:val="005F4295"/>
    <w:rsid w:val="00603F45"/>
    <w:rsid w:val="006071FD"/>
    <w:rsid w:val="0061767D"/>
    <w:rsid w:val="006242A5"/>
    <w:rsid w:val="006247A8"/>
    <w:rsid w:val="00634DE9"/>
    <w:rsid w:val="00645AD8"/>
    <w:rsid w:val="006469DF"/>
    <w:rsid w:val="006665B6"/>
    <w:rsid w:val="006854B9"/>
    <w:rsid w:val="0069325A"/>
    <w:rsid w:val="006A4182"/>
    <w:rsid w:val="006A57CD"/>
    <w:rsid w:val="006A740A"/>
    <w:rsid w:val="006B0E0F"/>
    <w:rsid w:val="006B3291"/>
    <w:rsid w:val="006B4C5F"/>
    <w:rsid w:val="006C51DC"/>
    <w:rsid w:val="006C66F5"/>
    <w:rsid w:val="006D5668"/>
    <w:rsid w:val="006E4F78"/>
    <w:rsid w:val="006F2EFD"/>
    <w:rsid w:val="00714EA9"/>
    <w:rsid w:val="00720B26"/>
    <w:rsid w:val="0073288B"/>
    <w:rsid w:val="00735433"/>
    <w:rsid w:val="00740D15"/>
    <w:rsid w:val="00742712"/>
    <w:rsid w:val="00747656"/>
    <w:rsid w:val="00753591"/>
    <w:rsid w:val="00757E0E"/>
    <w:rsid w:val="00760907"/>
    <w:rsid w:val="0077160C"/>
    <w:rsid w:val="00773FE2"/>
    <w:rsid w:val="00782854"/>
    <w:rsid w:val="007863DA"/>
    <w:rsid w:val="007901CF"/>
    <w:rsid w:val="00793536"/>
    <w:rsid w:val="00794444"/>
    <w:rsid w:val="00794CC7"/>
    <w:rsid w:val="00796492"/>
    <w:rsid w:val="007A112A"/>
    <w:rsid w:val="007A1240"/>
    <w:rsid w:val="007A532F"/>
    <w:rsid w:val="007B2DAA"/>
    <w:rsid w:val="007B4E2F"/>
    <w:rsid w:val="007B7AD9"/>
    <w:rsid w:val="007C12E6"/>
    <w:rsid w:val="007C4F3C"/>
    <w:rsid w:val="007C7B18"/>
    <w:rsid w:val="007D072C"/>
    <w:rsid w:val="007D0CDF"/>
    <w:rsid w:val="007D3578"/>
    <w:rsid w:val="007E3CE5"/>
    <w:rsid w:val="007E5227"/>
    <w:rsid w:val="007F3B7E"/>
    <w:rsid w:val="007F3C74"/>
    <w:rsid w:val="007F5112"/>
    <w:rsid w:val="008012CC"/>
    <w:rsid w:val="00801FCE"/>
    <w:rsid w:val="00805F30"/>
    <w:rsid w:val="00807FDF"/>
    <w:rsid w:val="00811E4A"/>
    <w:rsid w:val="00815CAA"/>
    <w:rsid w:val="008408F6"/>
    <w:rsid w:val="0084316F"/>
    <w:rsid w:val="00844AED"/>
    <w:rsid w:val="00845A3F"/>
    <w:rsid w:val="00847A9A"/>
    <w:rsid w:val="00852010"/>
    <w:rsid w:val="008537CF"/>
    <w:rsid w:val="00863DFA"/>
    <w:rsid w:val="00875517"/>
    <w:rsid w:val="00875CC4"/>
    <w:rsid w:val="008770AE"/>
    <w:rsid w:val="00880AE3"/>
    <w:rsid w:val="00882241"/>
    <w:rsid w:val="00884927"/>
    <w:rsid w:val="00885948"/>
    <w:rsid w:val="008864EE"/>
    <w:rsid w:val="00891F24"/>
    <w:rsid w:val="008923A0"/>
    <w:rsid w:val="00892BD3"/>
    <w:rsid w:val="00892E0F"/>
    <w:rsid w:val="00893630"/>
    <w:rsid w:val="00894143"/>
    <w:rsid w:val="00894570"/>
    <w:rsid w:val="00896B96"/>
    <w:rsid w:val="00896EED"/>
    <w:rsid w:val="008A0A22"/>
    <w:rsid w:val="008A1F25"/>
    <w:rsid w:val="008A21A5"/>
    <w:rsid w:val="008A2EFB"/>
    <w:rsid w:val="008B0364"/>
    <w:rsid w:val="008B5BC4"/>
    <w:rsid w:val="008B7078"/>
    <w:rsid w:val="008B74A6"/>
    <w:rsid w:val="008C01DA"/>
    <w:rsid w:val="008C4279"/>
    <w:rsid w:val="008E0842"/>
    <w:rsid w:val="008E209F"/>
    <w:rsid w:val="008E448E"/>
    <w:rsid w:val="008F16DE"/>
    <w:rsid w:val="00900098"/>
    <w:rsid w:val="00901214"/>
    <w:rsid w:val="00902041"/>
    <w:rsid w:val="00902EDA"/>
    <w:rsid w:val="0090684E"/>
    <w:rsid w:val="00906EFB"/>
    <w:rsid w:val="0091292B"/>
    <w:rsid w:val="00913CB3"/>
    <w:rsid w:val="00914193"/>
    <w:rsid w:val="00914812"/>
    <w:rsid w:val="009169C1"/>
    <w:rsid w:val="00916BC2"/>
    <w:rsid w:val="00920E9D"/>
    <w:rsid w:val="00925481"/>
    <w:rsid w:val="00927B4D"/>
    <w:rsid w:val="00936D0A"/>
    <w:rsid w:val="0095227E"/>
    <w:rsid w:val="009627BC"/>
    <w:rsid w:val="00963379"/>
    <w:rsid w:val="00964C19"/>
    <w:rsid w:val="00970584"/>
    <w:rsid w:val="00981A0D"/>
    <w:rsid w:val="009838C9"/>
    <w:rsid w:val="00991DEE"/>
    <w:rsid w:val="00994C1F"/>
    <w:rsid w:val="009C4A05"/>
    <w:rsid w:val="009C6844"/>
    <w:rsid w:val="009C7609"/>
    <w:rsid w:val="009E1979"/>
    <w:rsid w:val="009E29A7"/>
    <w:rsid w:val="009F532D"/>
    <w:rsid w:val="00A00F37"/>
    <w:rsid w:val="00A0134D"/>
    <w:rsid w:val="00A12C8A"/>
    <w:rsid w:val="00A148D4"/>
    <w:rsid w:val="00A15AA1"/>
    <w:rsid w:val="00A22141"/>
    <w:rsid w:val="00A23FCB"/>
    <w:rsid w:val="00A27492"/>
    <w:rsid w:val="00A314D7"/>
    <w:rsid w:val="00A315BC"/>
    <w:rsid w:val="00A323C4"/>
    <w:rsid w:val="00A35850"/>
    <w:rsid w:val="00A44FDD"/>
    <w:rsid w:val="00A47C1E"/>
    <w:rsid w:val="00A53578"/>
    <w:rsid w:val="00A55DBE"/>
    <w:rsid w:val="00A566D0"/>
    <w:rsid w:val="00A5763E"/>
    <w:rsid w:val="00A614AB"/>
    <w:rsid w:val="00A6586D"/>
    <w:rsid w:val="00A665B9"/>
    <w:rsid w:val="00A71CC4"/>
    <w:rsid w:val="00A725EE"/>
    <w:rsid w:val="00A72649"/>
    <w:rsid w:val="00A74079"/>
    <w:rsid w:val="00A7701C"/>
    <w:rsid w:val="00A77267"/>
    <w:rsid w:val="00A77AB9"/>
    <w:rsid w:val="00A80FDF"/>
    <w:rsid w:val="00A81E45"/>
    <w:rsid w:val="00A82D9F"/>
    <w:rsid w:val="00A90F54"/>
    <w:rsid w:val="00AA07AB"/>
    <w:rsid w:val="00AB01F1"/>
    <w:rsid w:val="00AB170A"/>
    <w:rsid w:val="00AB66BE"/>
    <w:rsid w:val="00AC17CC"/>
    <w:rsid w:val="00AC6B8A"/>
    <w:rsid w:val="00AD2A61"/>
    <w:rsid w:val="00AD304F"/>
    <w:rsid w:val="00AD4D46"/>
    <w:rsid w:val="00AD6F18"/>
    <w:rsid w:val="00AE0E71"/>
    <w:rsid w:val="00AE1CFC"/>
    <w:rsid w:val="00AE3EEE"/>
    <w:rsid w:val="00AF128D"/>
    <w:rsid w:val="00AF4BDB"/>
    <w:rsid w:val="00AF616E"/>
    <w:rsid w:val="00AF6DA3"/>
    <w:rsid w:val="00B117B9"/>
    <w:rsid w:val="00B1478B"/>
    <w:rsid w:val="00B17CE2"/>
    <w:rsid w:val="00B220FB"/>
    <w:rsid w:val="00B2294C"/>
    <w:rsid w:val="00B23560"/>
    <w:rsid w:val="00B24463"/>
    <w:rsid w:val="00B26999"/>
    <w:rsid w:val="00B308D4"/>
    <w:rsid w:val="00B32080"/>
    <w:rsid w:val="00B34E54"/>
    <w:rsid w:val="00B37840"/>
    <w:rsid w:val="00B43790"/>
    <w:rsid w:val="00B51608"/>
    <w:rsid w:val="00B71BF8"/>
    <w:rsid w:val="00B75414"/>
    <w:rsid w:val="00B75F91"/>
    <w:rsid w:val="00B80F05"/>
    <w:rsid w:val="00B811D3"/>
    <w:rsid w:val="00B81B82"/>
    <w:rsid w:val="00B86CB7"/>
    <w:rsid w:val="00B877D5"/>
    <w:rsid w:val="00B90C5D"/>
    <w:rsid w:val="00B92A43"/>
    <w:rsid w:val="00B930CE"/>
    <w:rsid w:val="00B9317F"/>
    <w:rsid w:val="00B9513C"/>
    <w:rsid w:val="00BA0F3F"/>
    <w:rsid w:val="00BA20A6"/>
    <w:rsid w:val="00BA2550"/>
    <w:rsid w:val="00BA471A"/>
    <w:rsid w:val="00BA5C85"/>
    <w:rsid w:val="00BB044E"/>
    <w:rsid w:val="00BB077D"/>
    <w:rsid w:val="00BB3A94"/>
    <w:rsid w:val="00BB65D7"/>
    <w:rsid w:val="00BC4431"/>
    <w:rsid w:val="00BC46BE"/>
    <w:rsid w:val="00BC65EF"/>
    <w:rsid w:val="00BD35B1"/>
    <w:rsid w:val="00BD5688"/>
    <w:rsid w:val="00BE0052"/>
    <w:rsid w:val="00BE1933"/>
    <w:rsid w:val="00BE42AE"/>
    <w:rsid w:val="00BF196C"/>
    <w:rsid w:val="00C02F2B"/>
    <w:rsid w:val="00C04FC0"/>
    <w:rsid w:val="00C0532F"/>
    <w:rsid w:val="00C0560B"/>
    <w:rsid w:val="00C1140C"/>
    <w:rsid w:val="00C358E3"/>
    <w:rsid w:val="00C377D3"/>
    <w:rsid w:val="00C524CD"/>
    <w:rsid w:val="00C53A78"/>
    <w:rsid w:val="00C64819"/>
    <w:rsid w:val="00C70CAE"/>
    <w:rsid w:val="00C75529"/>
    <w:rsid w:val="00C840E3"/>
    <w:rsid w:val="00C863A6"/>
    <w:rsid w:val="00C93A47"/>
    <w:rsid w:val="00C93C4C"/>
    <w:rsid w:val="00CA1C23"/>
    <w:rsid w:val="00CA6A78"/>
    <w:rsid w:val="00CB393F"/>
    <w:rsid w:val="00CB5D90"/>
    <w:rsid w:val="00CB7E0F"/>
    <w:rsid w:val="00CC12AC"/>
    <w:rsid w:val="00CC17F9"/>
    <w:rsid w:val="00CD0032"/>
    <w:rsid w:val="00CE4199"/>
    <w:rsid w:val="00CE552B"/>
    <w:rsid w:val="00CE6C01"/>
    <w:rsid w:val="00CF424C"/>
    <w:rsid w:val="00CF4568"/>
    <w:rsid w:val="00CF7EAE"/>
    <w:rsid w:val="00D111EC"/>
    <w:rsid w:val="00D20D5E"/>
    <w:rsid w:val="00D20E08"/>
    <w:rsid w:val="00D272BB"/>
    <w:rsid w:val="00D3340C"/>
    <w:rsid w:val="00D41EAB"/>
    <w:rsid w:val="00D52AA2"/>
    <w:rsid w:val="00D86F96"/>
    <w:rsid w:val="00D9187D"/>
    <w:rsid w:val="00D955C9"/>
    <w:rsid w:val="00DA2407"/>
    <w:rsid w:val="00DB6D31"/>
    <w:rsid w:val="00DC7757"/>
    <w:rsid w:val="00DD471B"/>
    <w:rsid w:val="00DE530B"/>
    <w:rsid w:val="00DE58D8"/>
    <w:rsid w:val="00DF0540"/>
    <w:rsid w:val="00DF0A02"/>
    <w:rsid w:val="00DF1840"/>
    <w:rsid w:val="00DF3BB5"/>
    <w:rsid w:val="00DF3D4C"/>
    <w:rsid w:val="00DF63EC"/>
    <w:rsid w:val="00E05FDC"/>
    <w:rsid w:val="00E07512"/>
    <w:rsid w:val="00E13633"/>
    <w:rsid w:val="00E1627E"/>
    <w:rsid w:val="00E167F0"/>
    <w:rsid w:val="00E242A3"/>
    <w:rsid w:val="00E27620"/>
    <w:rsid w:val="00E31245"/>
    <w:rsid w:val="00E33374"/>
    <w:rsid w:val="00E354C1"/>
    <w:rsid w:val="00E575B5"/>
    <w:rsid w:val="00E5791C"/>
    <w:rsid w:val="00E628AB"/>
    <w:rsid w:val="00E6413F"/>
    <w:rsid w:val="00E64E11"/>
    <w:rsid w:val="00E855F0"/>
    <w:rsid w:val="00E90D58"/>
    <w:rsid w:val="00E9196F"/>
    <w:rsid w:val="00E9228A"/>
    <w:rsid w:val="00E974F0"/>
    <w:rsid w:val="00E97E7E"/>
    <w:rsid w:val="00EA5B13"/>
    <w:rsid w:val="00EA6F3A"/>
    <w:rsid w:val="00EC1C0B"/>
    <w:rsid w:val="00EC2A14"/>
    <w:rsid w:val="00EC2EDF"/>
    <w:rsid w:val="00EC5623"/>
    <w:rsid w:val="00EC702E"/>
    <w:rsid w:val="00ED075F"/>
    <w:rsid w:val="00ED2388"/>
    <w:rsid w:val="00ED3C83"/>
    <w:rsid w:val="00ED5327"/>
    <w:rsid w:val="00ED5388"/>
    <w:rsid w:val="00EF2A26"/>
    <w:rsid w:val="00EF35CE"/>
    <w:rsid w:val="00F00FCD"/>
    <w:rsid w:val="00F03A13"/>
    <w:rsid w:val="00F14145"/>
    <w:rsid w:val="00F14B66"/>
    <w:rsid w:val="00F216CA"/>
    <w:rsid w:val="00F31E3B"/>
    <w:rsid w:val="00F3795C"/>
    <w:rsid w:val="00F42DD0"/>
    <w:rsid w:val="00F46862"/>
    <w:rsid w:val="00F502B0"/>
    <w:rsid w:val="00F554E0"/>
    <w:rsid w:val="00F605C9"/>
    <w:rsid w:val="00F715DE"/>
    <w:rsid w:val="00F72558"/>
    <w:rsid w:val="00F80723"/>
    <w:rsid w:val="00F8143E"/>
    <w:rsid w:val="00F81B5C"/>
    <w:rsid w:val="00F82A42"/>
    <w:rsid w:val="00F8471A"/>
    <w:rsid w:val="00F85811"/>
    <w:rsid w:val="00F86DFA"/>
    <w:rsid w:val="00F86E6F"/>
    <w:rsid w:val="00F8702C"/>
    <w:rsid w:val="00F95977"/>
    <w:rsid w:val="00F96F63"/>
    <w:rsid w:val="00FA0733"/>
    <w:rsid w:val="00FB7353"/>
    <w:rsid w:val="00FC09BB"/>
    <w:rsid w:val="00FC3AE6"/>
    <w:rsid w:val="00FD0789"/>
    <w:rsid w:val="00FD0B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59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themeColor="text1"/>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0E9D"/>
  </w:style>
  <w:style w:type="paragraph" w:styleId="1">
    <w:name w:val="heading 1"/>
    <w:aliases w:val="НАУЧНЫЙ СТИЛЬ"/>
    <w:basedOn w:val="a"/>
    <w:link w:val="10"/>
    <w:uiPriority w:val="9"/>
    <w:qFormat/>
    <w:rsid w:val="007D072C"/>
    <w:pPr>
      <w:spacing w:before="100" w:beforeAutospacing="1" w:after="100" w:afterAutospacing="1" w:line="240" w:lineRule="auto"/>
      <w:jc w:val="center"/>
      <w:outlineLvl w:val="0"/>
    </w:pPr>
    <w:rPr>
      <w:rFonts w:eastAsia="Times New Roman"/>
      <w:b/>
      <w:bCs/>
      <w:kern w:val="36"/>
      <w:szCs w:val="48"/>
    </w:rPr>
  </w:style>
  <w:style w:type="paragraph" w:styleId="2">
    <w:name w:val="heading 2"/>
    <w:basedOn w:val="a"/>
    <w:next w:val="a"/>
    <w:link w:val="20"/>
    <w:autoRedefine/>
    <w:uiPriority w:val="9"/>
    <w:unhideWhenUsed/>
    <w:qFormat/>
    <w:rsid w:val="00805F30"/>
    <w:pPr>
      <w:keepNext/>
      <w:widowControl w:val="0"/>
      <w:autoSpaceDE w:val="0"/>
      <w:autoSpaceDN w:val="0"/>
      <w:adjustRightInd w:val="0"/>
      <w:spacing w:after="0" w:line="240" w:lineRule="auto"/>
      <w:jc w:val="center"/>
      <w:outlineLvl w:val="1"/>
    </w:pPr>
    <w:rPr>
      <w:rFonts w:eastAsiaTheme="majorEastAsia" w:cstheme="majorBidi"/>
      <w:b/>
      <w:bCs/>
      <w:iCs/>
      <w:lang w:val="sr-Cyrl-BA"/>
    </w:rPr>
  </w:style>
  <w:style w:type="paragraph" w:styleId="3">
    <w:name w:val="heading 3"/>
    <w:basedOn w:val="a"/>
    <w:next w:val="a"/>
    <w:link w:val="30"/>
    <w:uiPriority w:val="9"/>
    <w:unhideWhenUsed/>
    <w:qFormat/>
    <w:rsid w:val="003A1158"/>
    <w:pPr>
      <w:keepNext/>
      <w:keepLines/>
      <w:spacing w:after="0" w:line="360" w:lineRule="auto"/>
      <w:jc w:val="center"/>
      <w:outlineLvl w:val="2"/>
    </w:pPr>
    <w:rPr>
      <w:rFonts w:eastAsiaTheme="majorEastAsia" w:cstheme="majorBidi"/>
      <w:b/>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НАУЧНЫЙ СТИЛЬ Знак"/>
    <w:basedOn w:val="a0"/>
    <w:link w:val="1"/>
    <w:uiPriority w:val="9"/>
    <w:rsid w:val="007D072C"/>
    <w:rPr>
      <w:rFonts w:ascii="Times New Roman" w:eastAsia="Times New Roman" w:hAnsi="Times New Roman" w:cs="Times New Roman"/>
      <w:b/>
      <w:bCs/>
      <w:color w:val="000000" w:themeColor="text1"/>
      <w:kern w:val="36"/>
      <w:sz w:val="28"/>
      <w:szCs w:val="48"/>
    </w:rPr>
  </w:style>
  <w:style w:type="character" w:customStyle="1" w:styleId="20">
    <w:name w:val="Заголовок 2 Знак"/>
    <w:basedOn w:val="a0"/>
    <w:link w:val="2"/>
    <w:uiPriority w:val="9"/>
    <w:rsid w:val="00805F30"/>
    <w:rPr>
      <w:rFonts w:ascii="Times New Roman" w:eastAsiaTheme="majorEastAsia" w:hAnsi="Times New Roman" w:cstheme="majorBidi"/>
      <w:b/>
      <w:bCs/>
      <w:iCs/>
      <w:color w:val="000000" w:themeColor="text1"/>
      <w:sz w:val="28"/>
      <w:szCs w:val="28"/>
      <w:lang w:val="sr-Cyrl-BA"/>
    </w:rPr>
  </w:style>
  <w:style w:type="paragraph" w:customStyle="1" w:styleId="Standard">
    <w:name w:val="Standard"/>
    <w:rsid w:val="000B7F39"/>
    <w:pPr>
      <w:widowControl w:val="0"/>
      <w:suppressAutoHyphens/>
      <w:autoSpaceDN w:val="0"/>
      <w:spacing w:after="0" w:line="240" w:lineRule="auto"/>
      <w:textAlignment w:val="baseline"/>
    </w:pPr>
    <w:rPr>
      <w:rFonts w:eastAsia="Andale Sans UI" w:cs="Tahoma"/>
      <w:kern w:val="3"/>
      <w:sz w:val="24"/>
      <w:szCs w:val="24"/>
      <w:lang w:val="de-DE" w:eastAsia="ja-JP" w:bidi="fa-IR"/>
    </w:rPr>
  </w:style>
  <w:style w:type="paragraph" w:styleId="a3">
    <w:name w:val="TOC Heading"/>
    <w:basedOn w:val="1"/>
    <w:next w:val="a"/>
    <w:uiPriority w:val="39"/>
    <w:unhideWhenUsed/>
    <w:qFormat/>
    <w:rsid w:val="000B7F39"/>
    <w:pPr>
      <w:keepNext/>
      <w:keepLines/>
      <w:spacing w:before="480" w:beforeAutospacing="0" w:after="0" w:afterAutospacing="0" w:line="276" w:lineRule="auto"/>
      <w:jc w:val="left"/>
      <w:outlineLvl w:val="9"/>
    </w:pPr>
    <w:rPr>
      <w:rFonts w:asciiTheme="majorHAnsi" w:eastAsiaTheme="majorEastAsia" w:hAnsiTheme="majorHAnsi" w:cstheme="majorBidi"/>
      <w:color w:val="365F91" w:themeColor="accent1" w:themeShade="BF"/>
      <w:kern w:val="0"/>
      <w:szCs w:val="28"/>
      <w:lang w:eastAsia="ru-RU"/>
    </w:rPr>
  </w:style>
  <w:style w:type="paragraph" w:styleId="21">
    <w:name w:val="toc 2"/>
    <w:basedOn w:val="a"/>
    <w:next w:val="a"/>
    <w:autoRedefine/>
    <w:uiPriority w:val="39"/>
    <w:unhideWhenUsed/>
    <w:rsid w:val="000B7F39"/>
    <w:pPr>
      <w:spacing w:after="100"/>
      <w:ind w:left="220"/>
    </w:pPr>
  </w:style>
  <w:style w:type="character" w:styleId="a4">
    <w:name w:val="Hyperlink"/>
    <w:basedOn w:val="a0"/>
    <w:uiPriority w:val="99"/>
    <w:unhideWhenUsed/>
    <w:rsid w:val="000B7F39"/>
    <w:rPr>
      <w:color w:val="0000FF" w:themeColor="hyperlink"/>
      <w:u w:val="single"/>
    </w:rPr>
  </w:style>
  <w:style w:type="paragraph" w:styleId="a5">
    <w:name w:val="List Paragraph"/>
    <w:basedOn w:val="a"/>
    <w:uiPriority w:val="34"/>
    <w:qFormat/>
    <w:rsid w:val="000B7F39"/>
    <w:pPr>
      <w:ind w:left="720"/>
      <w:contextualSpacing/>
    </w:pPr>
  </w:style>
  <w:style w:type="paragraph" w:styleId="a6">
    <w:name w:val="header"/>
    <w:basedOn w:val="a"/>
    <w:link w:val="a7"/>
    <w:uiPriority w:val="99"/>
    <w:unhideWhenUsed/>
    <w:rsid w:val="000B7F3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B7F39"/>
  </w:style>
  <w:style w:type="paragraph" w:styleId="a8">
    <w:name w:val="Balloon Text"/>
    <w:basedOn w:val="a"/>
    <w:link w:val="a9"/>
    <w:uiPriority w:val="99"/>
    <w:semiHidden/>
    <w:unhideWhenUsed/>
    <w:rsid w:val="000B7F3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B7F39"/>
    <w:rPr>
      <w:rFonts w:ascii="Tahoma" w:hAnsi="Tahoma" w:cs="Tahoma"/>
      <w:sz w:val="16"/>
      <w:szCs w:val="16"/>
    </w:rPr>
  </w:style>
  <w:style w:type="paragraph" w:styleId="aa">
    <w:name w:val="footer"/>
    <w:basedOn w:val="a"/>
    <w:link w:val="ab"/>
    <w:uiPriority w:val="99"/>
    <w:unhideWhenUsed/>
    <w:rsid w:val="000B7F3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B7F39"/>
  </w:style>
  <w:style w:type="paragraph" w:styleId="ac">
    <w:name w:val="footnote text"/>
    <w:basedOn w:val="a"/>
    <w:link w:val="ad"/>
    <w:uiPriority w:val="99"/>
    <w:unhideWhenUsed/>
    <w:rsid w:val="00F216CA"/>
    <w:pPr>
      <w:spacing w:after="0" w:line="240" w:lineRule="auto"/>
    </w:pPr>
    <w:rPr>
      <w:sz w:val="20"/>
      <w:szCs w:val="20"/>
    </w:rPr>
  </w:style>
  <w:style w:type="character" w:customStyle="1" w:styleId="ad">
    <w:name w:val="Текст сноски Знак"/>
    <w:basedOn w:val="a0"/>
    <w:link w:val="ac"/>
    <w:uiPriority w:val="99"/>
    <w:rsid w:val="00F216CA"/>
    <w:rPr>
      <w:sz w:val="20"/>
      <w:szCs w:val="20"/>
    </w:rPr>
  </w:style>
  <w:style w:type="character" w:styleId="ae">
    <w:name w:val="footnote reference"/>
    <w:basedOn w:val="a0"/>
    <w:uiPriority w:val="99"/>
    <w:semiHidden/>
    <w:unhideWhenUsed/>
    <w:rsid w:val="00F216CA"/>
    <w:rPr>
      <w:vertAlign w:val="superscript"/>
    </w:rPr>
  </w:style>
  <w:style w:type="character" w:customStyle="1" w:styleId="30">
    <w:name w:val="Заголовок 3 Знак"/>
    <w:basedOn w:val="a0"/>
    <w:link w:val="3"/>
    <w:uiPriority w:val="9"/>
    <w:rsid w:val="003A1158"/>
    <w:rPr>
      <w:rFonts w:ascii="Times New Roman" w:eastAsiaTheme="majorEastAsia" w:hAnsi="Times New Roman" w:cstheme="majorBidi"/>
      <w:b/>
      <w:sz w:val="28"/>
      <w:szCs w:val="24"/>
    </w:rPr>
  </w:style>
  <w:style w:type="character" w:customStyle="1" w:styleId="UnresolvedMention">
    <w:name w:val="Unresolved Mention"/>
    <w:basedOn w:val="a0"/>
    <w:uiPriority w:val="99"/>
    <w:semiHidden/>
    <w:unhideWhenUsed/>
    <w:rsid w:val="0046158A"/>
    <w:rPr>
      <w:color w:val="605E5C"/>
      <w:shd w:val="clear" w:color="auto" w:fill="E1DFDD"/>
    </w:rPr>
  </w:style>
  <w:style w:type="paragraph" w:styleId="31">
    <w:name w:val="toc 3"/>
    <w:basedOn w:val="a"/>
    <w:next w:val="a"/>
    <w:autoRedefine/>
    <w:uiPriority w:val="39"/>
    <w:unhideWhenUsed/>
    <w:rsid w:val="0046158A"/>
    <w:pPr>
      <w:spacing w:after="100"/>
      <w:ind w:left="440"/>
    </w:pPr>
  </w:style>
  <w:style w:type="character" w:styleId="af">
    <w:name w:val="annotation reference"/>
    <w:basedOn w:val="a0"/>
    <w:uiPriority w:val="99"/>
    <w:semiHidden/>
    <w:unhideWhenUsed/>
    <w:rsid w:val="006A57CD"/>
    <w:rPr>
      <w:sz w:val="16"/>
      <w:szCs w:val="16"/>
    </w:rPr>
  </w:style>
  <w:style w:type="paragraph" w:styleId="af0">
    <w:name w:val="annotation text"/>
    <w:basedOn w:val="a"/>
    <w:link w:val="af1"/>
    <w:uiPriority w:val="99"/>
    <w:semiHidden/>
    <w:unhideWhenUsed/>
    <w:rsid w:val="006A57CD"/>
    <w:pPr>
      <w:spacing w:line="240" w:lineRule="auto"/>
    </w:pPr>
    <w:rPr>
      <w:sz w:val="20"/>
      <w:szCs w:val="20"/>
    </w:rPr>
  </w:style>
  <w:style w:type="character" w:customStyle="1" w:styleId="af1">
    <w:name w:val="Текст примечания Знак"/>
    <w:basedOn w:val="a0"/>
    <w:link w:val="af0"/>
    <w:uiPriority w:val="99"/>
    <w:semiHidden/>
    <w:rsid w:val="006A57CD"/>
    <w:rPr>
      <w:sz w:val="20"/>
      <w:szCs w:val="20"/>
    </w:rPr>
  </w:style>
  <w:style w:type="paragraph" w:styleId="af2">
    <w:name w:val="annotation subject"/>
    <w:basedOn w:val="af0"/>
    <w:next w:val="af0"/>
    <w:link w:val="af3"/>
    <w:uiPriority w:val="99"/>
    <w:semiHidden/>
    <w:unhideWhenUsed/>
    <w:rsid w:val="006A57CD"/>
    <w:rPr>
      <w:b/>
      <w:bCs/>
    </w:rPr>
  </w:style>
  <w:style w:type="character" w:customStyle="1" w:styleId="af3">
    <w:name w:val="Тема примечания Знак"/>
    <w:basedOn w:val="af1"/>
    <w:link w:val="af2"/>
    <w:uiPriority w:val="99"/>
    <w:semiHidden/>
    <w:rsid w:val="006A57C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themeColor="text1"/>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0E9D"/>
  </w:style>
  <w:style w:type="paragraph" w:styleId="1">
    <w:name w:val="heading 1"/>
    <w:aliases w:val="НАУЧНЫЙ СТИЛЬ"/>
    <w:basedOn w:val="a"/>
    <w:link w:val="10"/>
    <w:uiPriority w:val="9"/>
    <w:qFormat/>
    <w:rsid w:val="007D072C"/>
    <w:pPr>
      <w:spacing w:before="100" w:beforeAutospacing="1" w:after="100" w:afterAutospacing="1" w:line="240" w:lineRule="auto"/>
      <w:jc w:val="center"/>
      <w:outlineLvl w:val="0"/>
    </w:pPr>
    <w:rPr>
      <w:rFonts w:eastAsia="Times New Roman"/>
      <w:b/>
      <w:bCs/>
      <w:kern w:val="36"/>
      <w:szCs w:val="48"/>
    </w:rPr>
  </w:style>
  <w:style w:type="paragraph" w:styleId="2">
    <w:name w:val="heading 2"/>
    <w:basedOn w:val="a"/>
    <w:next w:val="a"/>
    <w:link w:val="20"/>
    <w:autoRedefine/>
    <w:uiPriority w:val="9"/>
    <w:unhideWhenUsed/>
    <w:qFormat/>
    <w:rsid w:val="00805F30"/>
    <w:pPr>
      <w:keepNext/>
      <w:widowControl w:val="0"/>
      <w:autoSpaceDE w:val="0"/>
      <w:autoSpaceDN w:val="0"/>
      <w:adjustRightInd w:val="0"/>
      <w:spacing w:after="0" w:line="240" w:lineRule="auto"/>
      <w:jc w:val="center"/>
      <w:outlineLvl w:val="1"/>
    </w:pPr>
    <w:rPr>
      <w:rFonts w:eastAsiaTheme="majorEastAsia" w:cstheme="majorBidi"/>
      <w:b/>
      <w:bCs/>
      <w:iCs/>
      <w:lang w:val="sr-Cyrl-BA"/>
    </w:rPr>
  </w:style>
  <w:style w:type="paragraph" w:styleId="3">
    <w:name w:val="heading 3"/>
    <w:basedOn w:val="a"/>
    <w:next w:val="a"/>
    <w:link w:val="30"/>
    <w:uiPriority w:val="9"/>
    <w:unhideWhenUsed/>
    <w:qFormat/>
    <w:rsid w:val="003A1158"/>
    <w:pPr>
      <w:keepNext/>
      <w:keepLines/>
      <w:spacing w:after="0" w:line="360" w:lineRule="auto"/>
      <w:jc w:val="center"/>
      <w:outlineLvl w:val="2"/>
    </w:pPr>
    <w:rPr>
      <w:rFonts w:eastAsiaTheme="majorEastAsia" w:cstheme="majorBidi"/>
      <w:b/>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НАУЧНЫЙ СТИЛЬ Знак"/>
    <w:basedOn w:val="a0"/>
    <w:link w:val="1"/>
    <w:uiPriority w:val="9"/>
    <w:rsid w:val="007D072C"/>
    <w:rPr>
      <w:rFonts w:ascii="Times New Roman" w:eastAsia="Times New Roman" w:hAnsi="Times New Roman" w:cs="Times New Roman"/>
      <w:b/>
      <w:bCs/>
      <w:color w:val="000000" w:themeColor="text1"/>
      <w:kern w:val="36"/>
      <w:sz w:val="28"/>
      <w:szCs w:val="48"/>
    </w:rPr>
  </w:style>
  <w:style w:type="character" w:customStyle="1" w:styleId="20">
    <w:name w:val="Заголовок 2 Знак"/>
    <w:basedOn w:val="a0"/>
    <w:link w:val="2"/>
    <w:uiPriority w:val="9"/>
    <w:rsid w:val="00805F30"/>
    <w:rPr>
      <w:rFonts w:ascii="Times New Roman" w:eastAsiaTheme="majorEastAsia" w:hAnsi="Times New Roman" w:cstheme="majorBidi"/>
      <w:b/>
      <w:bCs/>
      <w:iCs/>
      <w:color w:val="000000" w:themeColor="text1"/>
      <w:sz w:val="28"/>
      <w:szCs w:val="28"/>
      <w:lang w:val="sr-Cyrl-BA"/>
    </w:rPr>
  </w:style>
  <w:style w:type="paragraph" w:customStyle="1" w:styleId="Standard">
    <w:name w:val="Standard"/>
    <w:rsid w:val="000B7F39"/>
    <w:pPr>
      <w:widowControl w:val="0"/>
      <w:suppressAutoHyphens/>
      <w:autoSpaceDN w:val="0"/>
      <w:spacing w:after="0" w:line="240" w:lineRule="auto"/>
      <w:textAlignment w:val="baseline"/>
    </w:pPr>
    <w:rPr>
      <w:rFonts w:eastAsia="Andale Sans UI" w:cs="Tahoma"/>
      <w:kern w:val="3"/>
      <w:sz w:val="24"/>
      <w:szCs w:val="24"/>
      <w:lang w:val="de-DE" w:eastAsia="ja-JP" w:bidi="fa-IR"/>
    </w:rPr>
  </w:style>
  <w:style w:type="paragraph" w:styleId="a3">
    <w:name w:val="TOC Heading"/>
    <w:basedOn w:val="1"/>
    <w:next w:val="a"/>
    <w:uiPriority w:val="39"/>
    <w:unhideWhenUsed/>
    <w:qFormat/>
    <w:rsid w:val="000B7F39"/>
    <w:pPr>
      <w:keepNext/>
      <w:keepLines/>
      <w:spacing w:before="480" w:beforeAutospacing="0" w:after="0" w:afterAutospacing="0" w:line="276" w:lineRule="auto"/>
      <w:jc w:val="left"/>
      <w:outlineLvl w:val="9"/>
    </w:pPr>
    <w:rPr>
      <w:rFonts w:asciiTheme="majorHAnsi" w:eastAsiaTheme="majorEastAsia" w:hAnsiTheme="majorHAnsi" w:cstheme="majorBidi"/>
      <w:color w:val="365F91" w:themeColor="accent1" w:themeShade="BF"/>
      <w:kern w:val="0"/>
      <w:szCs w:val="28"/>
      <w:lang w:eastAsia="ru-RU"/>
    </w:rPr>
  </w:style>
  <w:style w:type="paragraph" w:styleId="21">
    <w:name w:val="toc 2"/>
    <w:basedOn w:val="a"/>
    <w:next w:val="a"/>
    <w:autoRedefine/>
    <w:uiPriority w:val="39"/>
    <w:unhideWhenUsed/>
    <w:rsid w:val="000B7F39"/>
    <w:pPr>
      <w:spacing w:after="100"/>
      <w:ind w:left="220"/>
    </w:pPr>
  </w:style>
  <w:style w:type="character" w:styleId="a4">
    <w:name w:val="Hyperlink"/>
    <w:basedOn w:val="a0"/>
    <w:uiPriority w:val="99"/>
    <w:unhideWhenUsed/>
    <w:rsid w:val="000B7F39"/>
    <w:rPr>
      <w:color w:val="0000FF" w:themeColor="hyperlink"/>
      <w:u w:val="single"/>
    </w:rPr>
  </w:style>
  <w:style w:type="paragraph" w:styleId="a5">
    <w:name w:val="List Paragraph"/>
    <w:basedOn w:val="a"/>
    <w:uiPriority w:val="34"/>
    <w:qFormat/>
    <w:rsid w:val="000B7F39"/>
    <w:pPr>
      <w:ind w:left="720"/>
      <w:contextualSpacing/>
    </w:pPr>
  </w:style>
  <w:style w:type="paragraph" w:styleId="a6">
    <w:name w:val="header"/>
    <w:basedOn w:val="a"/>
    <w:link w:val="a7"/>
    <w:uiPriority w:val="99"/>
    <w:unhideWhenUsed/>
    <w:rsid w:val="000B7F3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B7F39"/>
  </w:style>
  <w:style w:type="paragraph" w:styleId="a8">
    <w:name w:val="Balloon Text"/>
    <w:basedOn w:val="a"/>
    <w:link w:val="a9"/>
    <w:uiPriority w:val="99"/>
    <w:semiHidden/>
    <w:unhideWhenUsed/>
    <w:rsid w:val="000B7F3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B7F39"/>
    <w:rPr>
      <w:rFonts w:ascii="Tahoma" w:hAnsi="Tahoma" w:cs="Tahoma"/>
      <w:sz w:val="16"/>
      <w:szCs w:val="16"/>
    </w:rPr>
  </w:style>
  <w:style w:type="paragraph" w:styleId="aa">
    <w:name w:val="footer"/>
    <w:basedOn w:val="a"/>
    <w:link w:val="ab"/>
    <w:uiPriority w:val="99"/>
    <w:unhideWhenUsed/>
    <w:rsid w:val="000B7F3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B7F39"/>
  </w:style>
  <w:style w:type="paragraph" w:styleId="ac">
    <w:name w:val="footnote text"/>
    <w:basedOn w:val="a"/>
    <w:link w:val="ad"/>
    <w:uiPriority w:val="99"/>
    <w:unhideWhenUsed/>
    <w:rsid w:val="00F216CA"/>
    <w:pPr>
      <w:spacing w:after="0" w:line="240" w:lineRule="auto"/>
    </w:pPr>
    <w:rPr>
      <w:sz w:val="20"/>
      <w:szCs w:val="20"/>
    </w:rPr>
  </w:style>
  <w:style w:type="character" w:customStyle="1" w:styleId="ad">
    <w:name w:val="Текст сноски Знак"/>
    <w:basedOn w:val="a0"/>
    <w:link w:val="ac"/>
    <w:uiPriority w:val="99"/>
    <w:rsid w:val="00F216CA"/>
    <w:rPr>
      <w:sz w:val="20"/>
      <w:szCs w:val="20"/>
    </w:rPr>
  </w:style>
  <w:style w:type="character" w:styleId="ae">
    <w:name w:val="footnote reference"/>
    <w:basedOn w:val="a0"/>
    <w:uiPriority w:val="99"/>
    <w:semiHidden/>
    <w:unhideWhenUsed/>
    <w:rsid w:val="00F216CA"/>
    <w:rPr>
      <w:vertAlign w:val="superscript"/>
    </w:rPr>
  </w:style>
  <w:style w:type="character" w:customStyle="1" w:styleId="30">
    <w:name w:val="Заголовок 3 Знак"/>
    <w:basedOn w:val="a0"/>
    <w:link w:val="3"/>
    <w:uiPriority w:val="9"/>
    <w:rsid w:val="003A1158"/>
    <w:rPr>
      <w:rFonts w:ascii="Times New Roman" w:eastAsiaTheme="majorEastAsia" w:hAnsi="Times New Roman" w:cstheme="majorBidi"/>
      <w:b/>
      <w:sz w:val="28"/>
      <w:szCs w:val="24"/>
    </w:rPr>
  </w:style>
  <w:style w:type="character" w:customStyle="1" w:styleId="UnresolvedMention">
    <w:name w:val="Unresolved Mention"/>
    <w:basedOn w:val="a0"/>
    <w:uiPriority w:val="99"/>
    <w:semiHidden/>
    <w:unhideWhenUsed/>
    <w:rsid w:val="0046158A"/>
    <w:rPr>
      <w:color w:val="605E5C"/>
      <w:shd w:val="clear" w:color="auto" w:fill="E1DFDD"/>
    </w:rPr>
  </w:style>
  <w:style w:type="paragraph" w:styleId="31">
    <w:name w:val="toc 3"/>
    <w:basedOn w:val="a"/>
    <w:next w:val="a"/>
    <w:autoRedefine/>
    <w:uiPriority w:val="39"/>
    <w:unhideWhenUsed/>
    <w:rsid w:val="0046158A"/>
    <w:pPr>
      <w:spacing w:after="100"/>
      <w:ind w:left="440"/>
    </w:pPr>
  </w:style>
  <w:style w:type="character" w:styleId="af">
    <w:name w:val="annotation reference"/>
    <w:basedOn w:val="a0"/>
    <w:uiPriority w:val="99"/>
    <w:semiHidden/>
    <w:unhideWhenUsed/>
    <w:rsid w:val="006A57CD"/>
    <w:rPr>
      <w:sz w:val="16"/>
      <w:szCs w:val="16"/>
    </w:rPr>
  </w:style>
  <w:style w:type="paragraph" w:styleId="af0">
    <w:name w:val="annotation text"/>
    <w:basedOn w:val="a"/>
    <w:link w:val="af1"/>
    <w:uiPriority w:val="99"/>
    <w:semiHidden/>
    <w:unhideWhenUsed/>
    <w:rsid w:val="006A57CD"/>
    <w:pPr>
      <w:spacing w:line="240" w:lineRule="auto"/>
    </w:pPr>
    <w:rPr>
      <w:sz w:val="20"/>
      <w:szCs w:val="20"/>
    </w:rPr>
  </w:style>
  <w:style w:type="character" w:customStyle="1" w:styleId="af1">
    <w:name w:val="Текст примечания Знак"/>
    <w:basedOn w:val="a0"/>
    <w:link w:val="af0"/>
    <w:uiPriority w:val="99"/>
    <w:semiHidden/>
    <w:rsid w:val="006A57CD"/>
    <w:rPr>
      <w:sz w:val="20"/>
      <w:szCs w:val="20"/>
    </w:rPr>
  </w:style>
  <w:style w:type="paragraph" w:styleId="af2">
    <w:name w:val="annotation subject"/>
    <w:basedOn w:val="af0"/>
    <w:next w:val="af0"/>
    <w:link w:val="af3"/>
    <w:uiPriority w:val="99"/>
    <w:semiHidden/>
    <w:unhideWhenUsed/>
    <w:rsid w:val="006A57CD"/>
    <w:rPr>
      <w:b/>
      <w:bCs/>
    </w:rPr>
  </w:style>
  <w:style w:type="character" w:customStyle="1" w:styleId="af3">
    <w:name w:val="Тема примечания Знак"/>
    <w:basedOn w:val="af1"/>
    <w:link w:val="af2"/>
    <w:uiPriority w:val="99"/>
    <w:semiHidden/>
    <w:rsid w:val="006A57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55370">
      <w:bodyDiv w:val="1"/>
      <w:marLeft w:val="0"/>
      <w:marRight w:val="0"/>
      <w:marTop w:val="0"/>
      <w:marBottom w:val="0"/>
      <w:divBdr>
        <w:top w:val="none" w:sz="0" w:space="0" w:color="auto"/>
        <w:left w:val="none" w:sz="0" w:space="0" w:color="auto"/>
        <w:bottom w:val="none" w:sz="0" w:space="0" w:color="auto"/>
        <w:right w:val="none" w:sz="0" w:space="0" w:color="auto"/>
      </w:divBdr>
    </w:div>
    <w:div w:id="729377989">
      <w:bodyDiv w:val="1"/>
      <w:marLeft w:val="0"/>
      <w:marRight w:val="0"/>
      <w:marTop w:val="0"/>
      <w:marBottom w:val="0"/>
      <w:divBdr>
        <w:top w:val="none" w:sz="0" w:space="0" w:color="auto"/>
        <w:left w:val="none" w:sz="0" w:space="0" w:color="auto"/>
        <w:bottom w:val="none" w:sz="0" w:space="0" w:color="auto"/>
        <w:right w:val="none" w:sz="0" w:space="0" w:color="auto"/>
      </w:divBdr>
    </w:div>
    <w:div w:id="845630165">
      <w:bodyDiv w:val="1"/>
      <w:marLeft w:val="0"/>
      <w:marRight w:val="0"/>
      <w:marTop w:val="0"/>
      <w:marBottom w:val="0"/>
      <w:divBdr>
        <w:top w:val="none" w:sz="0" w:space="0" w:color="auto"/>
        <w:left w:val="none" w:sz="0" w:space="0" w:color="auto"/>
        <w:bottom w:val="none" w:sz="0" w:space="0" w:color="auto"/>
        <w:right w:val="none" w:sz="0" w:space="0" w:color="auto"/>
      </w:divBdr>
    </w:div>
    <w:div w:id="1350839182">
      <w:bodyDiv w:val="1"/>
      <w:marLeft w:val="0"/>
      <w:marRight w:val="0"/>
      <w:marTop w:val="0"/>
      <w:marBottom w:val="0"/>
      <w:divBdr>
        <w:top w:val="none" w:sz="0" w:space="0" w:color="auto"/>
        <w:left w:val="none" w:sz="0" w:space="0" w:color="auto"/>
        <w:bottom w:val="none" w:sz="0" w:space="0" w:color="auto"/>
        <w:right w:val="none" w:sz="0" w:space="0" w:color="auto"/>
      </w:divBdr>
    </w:div>
    <w:div w:id="1634680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3A6E1-A32C-4A9C-84CC-4D0B0F1AE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28</Pages>
  <Words>6579</Words>
  <Characters>37502</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Найманов Артур Вячеславович</dc:creator>
  <cp:lastModifiedBy>divalex</cp:lastModifiedBy>
  <cp:revision>26</cp:revision>
  <dcterms:created xsi:type="dcterms:W3CDTF">2020-12-10T15:52:00Z</dcterms:created>
  <dcterms:modified xsi:type="dcterms:W3CDTF">2020-12-14T05:11:00Z</dcterms:modified>
</cp:coreProperties>
</file>